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6C230" w14:textId="02A02513" w:rsidR="00507896" w:rsidRPr="008E2916" w:rsidRDefault="00922BBC">
      <w:pPr>
        <w:rPr>
          <w:color w:val="156082" w:themeColor="accent1"/>
        </w:rPr>
      </w:pPr>
      <w:r w:rsidRPr="008E2916">
        <w:rPr>
          <w:color w:val="156082" w:themeColor="accent1"/>
        </w:rPr>
        <w:t>PROPOZYCJE ĆWICZEŃ TERENOWYCH SOCJOLOGIA EKONOMICZNA II STOPNIA 2023/2024</w:t>
      </w:r>
    </w:p>
    <w:p w14:paraId="22301F97" w14:textId="77777777" w:rsidR="00922BBC" w:rsidRPr="008E2916" w:rsidRDefault="00922BBC">
      <w:pPr>
        <w:rPr>
          <w:color w:val="156082" w:themeColor="accent1"/>
        </w:rPr>
      </w:pPr>
    </w:p>
    <w:p w14:paraId="761856D6" w14:textId="0CDF761C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Temat: </w:t>
      </w:r>
      <w:r w:rsidRPr="008E2916">
        <w:rPr>
          <w:b/>
          <w:bCs/>
          <w:color w:val="156082" w:themeColor="accent1"/>
        </w:rPr>
        <w:t xml:space="preserve">Zmiany </w:t>
      </w:r>
      <w:proofErr w:type="spellStart"/>
      <w:r w:rsidRPr="008E2916">
        <w:rPr>
          <w:b/>
          <w:bCs/>
          <w:color w:val="156082" w:themeColor="accent1"/>
        </w:rPr>
        <w:t>zachowań</w:t>
      </w:r>
      <w:proofErr w:type="spellEnd"/>
      <w:r w:rsidRPr="008E2916">
        <w:rPr>
          <w:b/>
          <w:bCs/>
          <w:color w:val="156082" w:themeColor="accent1"/>
        </w:rPr>
        <w:t xml:space="preserve"> w konsumpcji w warunkach inflacji a dobrostan człowieka</w:t>
      </w:r>
    </w:p>
    <w:p w14:paraId="11F4291E" w14:textId="65DA7AFB" w:rsidR="00313578" w:rsidRPr="008E2916" w:rsidRDefault="00313578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>Termin: 1.07.2024 do 12.07.2024</w:t>
      </w:r>
    </w:p>
    <w:p w14:paraId="575AD193" w14:textId="7397C878" w:rsidR="00313578" w:rsidRDefault="00313578" w:rsidP="00313578">
      <w:pPr>
        <w:rPr>
          <w:color w:val="156082" w:themeColor="accent1"/>
        </w:rPr>
      </w:pPr>
      <w:r w:rsidRPr="008E2916">
        <w:rPr>
          <w:color w:val="156082" w:themeColor="accent1"/>
        </w:rPr>
        <w:t>Prowadząca</w:t>
      </w:r>
      <w:r w:rsidR="0088087A" w:rsidRPr="008E2916">
        <w:rPr>
          <w:color w:val="156082" w:themeColor="accent1"/>
        </w:rPr>
        <w:t>:</w:t>
      </w:r>
      <w:r w:rsidRPr="008E2916">
        <w:rPr>
          <w:color w:val="156082" w:themeColor="accent1"/>
        </w:rPr>
        <w:t xml:space="preserve">  Patrzałek Wanda </w:t>
      </w:r>
    </w:p>
    <w:p w14:paraId="14E447DC" w14:textId="04A64A24" w:rsidR="00B67297" w:rsidRPr="008E2916" w:rsidRDefault="00B67297" w:rsidP="00313578">
      <w:pPr>
        <w:rPr>
          <w:color w:val="156082" w:themeColor="accent1"/>
        </w:rPr>
      </w:pPr>
      <w:r w:rsidRPr="00014C67">
        <w:rPr>
          <w:color w:val="156082" w:themeColor="accent1"/>
        </w:rPr>
        <w:t>Miejsce:</w:t>
      </w:r>
      <w:r>
        <w:rPr>
          <w:color w:val="156082" w:themeColor="accent1"/>
        </w:rPr>
        <w:t xml:space="preserve"> </w:t>
      </w:r>
      <w:r w:rsidR="00014C67">
        <w:rPr>
          <w:color w:val="156082" w:themeColor="accent1"/>
        </w:rPr>
        <w:t xml:space="preserve"> Wrocław i mniejsze miejscowości</w:t>
      </w:r>
    </w:p>
    <w:p w14:paraId="7B5B5CDF" w14:textId="77777777" w:rsidR="00313578" w:rsidRPr="008E2916" w:rsidRDefault="00313578" w:rsidP="00CF6030">
      <w:pPr>
        <w:rPr>
          <w:color w:val="156082" w:themeColor="accent1"/>
        </w:rPr>
      </w:pPr>
    </w:p>
    <w:p w14:paraId="04DDF22E" w14:textId="77777777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Celem badań jest ustalenie w jakim stopniu zmiany  </w:t>
      </w:r>
      <w:proofErr w:type="spellStart"/>
      <w:r w:rsidRPr="008E2916">
        <w:rPr>
          <w:color w:val="156082" w:themeColor="accent1"/>
        </w:rPr>
        <w:t>zachowań</w:t>
      </w:r>
      <w:proofErr w:type="spellEnd"/>
      <w:r w:rsidRPr="008E2916">
        <w:rPr>
          <w:color w:val="156082" w:themeColor="accent1"/>
        </w:rPr>
        <w:t xml:space="preserve"> w konsumpcji stanowiące wynik trwającej inflacji spowodowały pogorszenie dobrostanu człowieka. Wymiary dobrostanu badane będą nie tylko w aspekcie materialnym obniżonej konsumpcji, ale także psychicznym i społecznym  wynikających ze wzrostu stopnia frustracji w rezultacie  niezaspokojonych potrzeb oraz ograniczeń kontaktów towarzyskich, których utrzymywanie wymaga odpowiednich środków finansowych. Badania mają także określić     zmiany w podejściu do konsumpcji trywialnej (codziennej) i odświętnej związanej z organizacją przyjęć i spotkań towarzyskich.</w:t>
      </w:r>
    </w:p>
    <w:p w14:paraId="51A0899B" w14:textId="77777777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Trwająca  inflacja wpływa na  poziomu płac realnych i powoduje ograniczenia zarówno w konsumpcji codziennej, jak i odświętnej. Bowiem zgodnie z danymi GUS wskaźniki cen żywności i napojów bezalkoholowych  w ostatnim kwartale 2023 wykazywały największą dynamikę wzrostu - 18,0%, podobnie jak ceny utrzymania mieszkań i nośników energii – 16,3% czy restauracji i hoteli – 15,1% (GUS, 2023).   Konsumenci nabywają tańsze substytuty i rezygnują z droższych zakupów samochodów, sprzętu RTV i AGD, a także w mniejszym stopniu korzystają z wyjść do restauracji oraz innych usług konsumpcyjnych. </w:t>
      </w:r>
    </w:p>
    <w:p w14:paraId="28184A9D" w14:textId="174D7429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>W badaniach będziemy starali się ustalić w jakim stopniu wzrost poziomu cen i usług wpłynął na  spadek poziomu konsumpcji w 2023 roku oraz czy i na ile zmienił odczuwalny dobrostan respondentów  w wymiarze materialnym i społecznym.  Jak postrzegają respondenci aktualny dobrostan i w którym z tych  wymiarów materialnych, społecznych i psychicznych nastąpiły największe zmiany.  W dalszej części badań ustalimy na ile zmiany  w polityce makroekonomicznej rządu wpływają na poczucie ich dobrostanu oraz czy zmiany wynikające z działań finansowych UE mają dla nich znaczenie? oraz jaki jest ich pozom świadomości ekonomicznej w tym obszarze.</w:t>
      </w:r>
    </w:p>
    <w:p w14:paraId="7ABB9B2D" w14:textId="77777777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>W badaniach zastosowana zostanie metodyka badań jakościowych oparta na technice wywiadu pogłębionego (IDI). W zależności od wiedzy ekonomicznej i poziomu wykształcenia respondenta pogłębianiu podlegać będą kwestie ekonomiczne i społeczne  w kontekście wpływu  zmian w  konsumpcji na dobrostan respondenta.</w:t>
      </w:r>
    </w:p>
    <w:p w14:paraId="0A3D0E3A" w14:textId="77777777" w:rsidR="00CF6030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>Wymagania na zaliczenie ćwiczeń terenowych</w:t>
      </w:r>
    </w:p>
    <w:p w14:paraId="6DE5CF34" w14:textId="63578ABB" w:rsidR="00815EE2" w:rsidRPr="008E2916" w:rsidRDefault="00CF6030" w:rsidP="00CF6030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Każdy uczestnik ćwiczeń terenowych będzie miał za zadanie zrealizowanie 5 wywiadów pogłębionych oraz przygotowanie z nich transkrypcji zgodnie z pytaniami ustalonymi w trakcie spotkań w semestrze letnim. Ćwiczenia terenowe zostaną przeprowadzone zgodnie z harmonogramem ćwiczeń terenowych w dn. 5.07.2024 do 18.07.2024. Zaliczenia ćwiczeń na podstawie transkrypcji wywiadów sporządzonych po zakończeniu badań. Wpisy z ćwiczeń  do 12.09.2024.  </w:t>
      </w:r>
    </w:p>
    <w:p w14:paraId="4304B3A2" w14:textId="77777777" w:rsidR="00505FDF" w:rsidRDefault="00505FDF" w:rsidP="00CF6030">
      <w:pPr>
        <w:rPr>
          <w:color w:val="156082" w:themeColor="accent1"/>
        </w:rPr>
      </w:pPr>
    </w:p>
    <w:p w14:paraId="0E910FDE" w14:textId="7FD03E96" w:rsidR="00CC4D85" w:rsidRPr="008E2916" w:rsidRDefault="00CC4D85" w:rsidP="00CC4D85">
      <w:pPr>
        <w:jc w:val="center"/>
        <w:rPr>
          <w:color w:val="156082" w:themeColor="accent1"/>
        </w:rPr>
      </w:pPr>
      <w:r>
        <w:rPr>
          <w:color w:val="156082" w:themeColor="accent1"/>
        </w:rPr>
        <w:lastRenderedPageBreak/>
        <w:t>***</w:t>
      </w:r>
    </w:p>
    <w:p w14:paraId="1B3EE560" w14:textId="77777777" w:rsidR="00505FDF" w:rsidRPr="008E2916" w:rsidRDefault="00505FDF" w:rsidP="00CF6030">
      <w:pPr>
        <w:rPr>
          <w:color w:val="156082" w:themeColor="accent1"/>
        </w:rPr>
      </w:pPr>
    </w:p>
    <w:p w14:paraId="6BE733C3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Temat: </w:t>
      </w:r>
      <w:r w:rsidRPr="008E2916">
        <w:rPr>
          <w:b/>
          <w:bCs/>
          <w:color w:val="156082" w:themeColor="accent1"/>
        </w:rPr>
        <w:t>Transformacja energetyczno-klimatyczna w opiniach prosumentów (indywidualnych użytkowników paneli fotowoltaicznych).</w:t>
      </w:r>
    </w:p>
    <w:p w14:paraId="1FB9BDF2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>Obszar: Dolny Śląsk</w:t>
      </w:r>
    </w:p>
    <w:p w14:paraId="33B8BB5D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>Termin: 1.07.2024 do 12.07.2024</w:t>
      </w:r>
    </w:p>
    <w:p w14:paraId="50F8BF71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>Prowadząca: dr inż. Barbara Szczepańska</w:t>
      </w:r>
    </w:p>
    <w:p w14:paraId="71D53807" w14:textId="77777777" w:rsidR="00505FDF" w:rsidRPr="008E2916" w:rsidRDefault="00505FDF" w:rsidP="00505FDF">
      <w:pPr>
        <w:rPr>
          <w:color w:val="156082" w:themeColor="accent1"/>
        </w:rPr>
      </w:pPr>
    </w:p>
    <w:p w14:paraId="1BD3468D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W ostatnich latach obserwujemy duże zmiany na światowym i europejskim rynku energii. Polegają one na transformacji energetyki w kierunku niskoemisyjnym oraz wzroście roli konsumenta w tym procesie. </w:t>
      </w:r>
      <w:proofErr w:type="spellStart"/>
      <w:r w:rsidRPr="008E2916">
        <w:rPr>
          <w:color w:val="156082" w:themeColor="accent1"/>
        </w:rPr>
        <w:t>Prosumencja</w:t>
      </w:r>
      <w:proofErr w:type="spellEnd"/>
      <w:r w:rsidRPr="008E2916">
        <w:rPr>
          <w:color w:val="156082" w:themeColor="accent1"/>
        </w:rPr>
        <w:t xml:space="preserve"> łączy w sobie produkcję energii z jej konsumpcją. </w:t>
      </w:r>
      <w:proofErr w:type="spellStart"/>
      <w:r w:rsidRPr="008E2916">
        <w:rPr>
          <w:color w:val="156082" w:themeColor="accent1"/>
        </w:rPr>
        <w:t>Mikroinstalacje</w:t>
      </w:r>
      <w:proofErr w:type="spellEnd"/>
      <w:r w:rsidRPr="008E2916">
        <w:rPr>
          <w:color w:val="156082" w:themeColor="accent1"/>
        </w:rPr>
        <w:t xml:space="preserve"> fotowoltaiczne to rozwiązanie dedykowane dla szerokiej grupy odbiorców, które w ostatnim czasie cieszą się dużą popularnością. Nowe elektrownie powstają na budynkach użyteczności publicznej, domkach jednorodzinnych, przedsiębiorstwach czy gospodarstwach rolnych. </w:t>
      </w:r>
    </w:p>
    <w:p w14:paraId="1346592E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Celem badań jest: 1) poznanie opinii użytkowników </w:t>
      </w:r>
      <w:proofErr w:type="spellStart"/>
      <w:r w:rsidRPr="008E2916">
        <w:rPr>
          <w:color w:val="156082" w:themeColor="accent1"/>
        </w:rPr>
        <w:t>fotowoltaiki</w:t>
      </w:r>
      <w:proofErr w:type="spellEnd"/>
      <w:r w:rsidRPr="008E2916">
        <w:rPr>
          <w:color w:val="156082" w:themeColor="accent1"/>
        </w:rPr>
        <w:t xml:space="preserve"> na temat tej technologii; 2) pozyskanie informacji o motywach inwestycji w panele </w:t>
      </w:r>
      <w:proofErr w:type="spellStart"/>
      <w:r w:rsidRPr="008E2916">
        <w:rPr>
          <w:color w:val="156082" w:themeColor="accent1"/>
        </w:rPr>
        <w:t>fotowoltaiki</w:t>
      </w:r>
      <w:proofErr w:type="spellEnd"/>
      <w:r w:rsidRPr="008E2916">
        <w:rPr>
          <w:color w:val="156082" w:themeColor="accent1"/>
        </w:rPr>
        <w:t xml:space="preserve">; 3) ocena stopnia zadowolenia użytkowników </w:t>
      </w:r>
      <w:proofErr w:type="spellStart"/>
      <w:r w:rsidRPr="008E2916">
        <w:rPr>
          <w:color w:val="156082" w:themeColor="accent1"/>
        </w:rPr>
        <w:t>fotowoltaiki</w:t>
      </w:r>
      <w:proofErr w:type="spellEnd"/>
      <w:r w:rsidRPr="008E2916">
        <w:rPr>
          <w:color w:val="156082" w:themeColor="accent1"/>
        </w:rPr>
        <w:t xml:space="preserve">. </w:t>
      </w:r>
    </w:p>
    <w:p w14:paraId="0CD7F7E8" w14:textId="77777777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W badaniach zostaną poruszone m.in. następujące kwestie: konsument na rynku energii, efektywność energetyczna, ubóstwo energetyczne. Co respondenci wiedzą o własnym zużyciu energii? Jakie są opinie nt. poprawy efektywności energetycznej? Jakie są najlepsze praktyki zwalczania ubóstwa energetycznego? Jakie są główne zalety i wady instalacji fotowoltaicznych? Jakie są perspektywy dalszego rozwoju </w:t>
      </w:r>
      <w:proofErr w:type="spellStart"/>
      <w:r w:rsidRPr="008E2916">
        <w:rPr>
          <w:color w:val="156082" w:themeColor="accent1"/>
        </w:rPr>
        <w:t>fotowoltaiki</w:t>
      </w:r>
      <w:proofErr w:type="spellEnd"/>
      <w:r w:rsidRPr="008E2916">
        <w:rPr>
          <w:color w:val="156082" w:themeColor="accent1"/>
        </w:rPr>
        <w:t xml:space="preserve"> w Polsce?</w:t>
      </w:r>
    </w:p>
    <w:p w14:paraId="544E299D" w14:textId="77777777" w:rsidR="00505FDF" w:rsidRPr="008E2916" w:rsidRDefault="00505FDF" w:rsidP="00505FDF">
      <w:pPr>
        <w:rPr>
          <w:color w:val="156082" w:themeColor="accent1"/>
        </w:rPr>
      </w:pPr>
    </w:p>
    <w:p w14:paraId="5052010B" w14:textId="77777777" w:rsidR="008E2916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>Wymagania na zaliczenie ćwiczeń</w:t>
      </w:r>
    </w:p>
    <w:p w14:paraId="559F5DED" w14:textId="2389584A" w:rsidR="00505FDF" w:rsidRPr="008E2916" w:rsidRDefault="00505FDF" w:rsidP="00505FDF">
      <w:pPr>
        <w:rPr>
          <w:color w:val="156082" w:themeColor="accent1"/>
        </w:rPr>
      </w:pPr>
      <w:r w:rsidRPr="008E2916">
        <w:rPr>
          <w:color w:val="156082" w:themeColor="accent1"/>
        </w:rPr>
        <w:t xml:space="preserve"> Uczestnik ćwiczeń ma do zrealizowania</w:t>
      </w:r>
      <w:r w:rsidR="00BD6236">
        <w:rPr>
          <w:color w:val="156082" w:themeColor="accent1"/>
        </w:rPr>
        <w:t xml:space="preserve"> pięć</w:t>
      </w:r>
      <w:r w:rsidRPr="008E2916">
        <w:rPr>
          <w:color w:val="156082" w:themeColor="accent1"/>
        </w:rPr>
        <w:t xml:space="preserve"> wywiad</w:t>
      </w:r>
      <w:r w:rsidR="00BD6236">
        <w:rPr>
          <w:color w:val="156082" w:themeColor="accent1"/>
        </w:rPr>
        <w:t>ów</w:t>
      </w:r>
      <w:r w:rsidRPr="008E2916">
        <w:rPr>
          <w:color w:val="156082" w:themeColor="accent1"/>
        </w:rPr>
        <w:t xml:space="preserve"> pogłębion</w:t>
      </w:r>
      <w:r w:rsidR="00BD6236">
        <w:rPr>
          <w:color w:val="156082" w:themeColor="accent1"/>
        </w:rPr>
        <w:t>ych</w:t>
      </w:r>
      <w:r w:rsidRPr="008E2916">
        <w:rPr>
          <w:color w:val="156082" w:themeColor="accent1"/>
        </w:rPr>
        <w:t xml:space="preserve"> wraz z transkrypcją. Ocena z ćwiczeń uzależniona jest od jakości przeprowadzonych wywiadów. Dobór próby ma charakter celowy - konieczność posiadania oraz użytkowania </w:t>
      </w:r>
      <w:proofErr w:type="spellStart"/>
      <w:r w:rsidRPr="008E2916">
        <w:rPr>
          <w:color w:val="156082" w:themeColor="accent1"/>
        </w:rPr>
        <w:t>mikroinstalacji</w:t>
      </w:r>
      <w:proofErr w:type="spellEnd"/>
      <w:r w:rsidRPr="008E2916">
        <w:rPr>
          <w:color w:val="156082" w:themeColor="accent1"/>
        </w:rPr>
        <w:t xml:space="preserve"> fotowoltaicznej przez respondenta.</w:t>
      </w:r>
    </w:p>
    <w:p w14:paraId="2AE3F41F" w14:textId="77777777" w:rsidR="00505FDF" w:rsidRPr="008E2916" w:rsidRDefault="00505FDF" w:rsidP="00CF6030">
      <w:pPr>
        <w:rPr>
          <w:color w:val="156082" w:themeColor="accent1"/>
        </w:rPr>
      </w:pPr>
    </w:p>
    <w:sectPr w:rsidR="00505FDF" w:rsidRPr="008E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BC"/>
    <w:rsid w:val="00014C67"/>
    <w:rsid w:val="00313578"/>
    <w:rsid w:val="00505FDF"/>
    <w:rsid w:val="00507896"/>
    <w:rsid w:val="00815EE2"/>
    <w:rsid w:val="00874718"/>
    <w:rsid w:val="0088087A"/>
    <w:rsid w:val="00897893"/>
    <w:rsid w:val="008E2916"/>
    <w:rsid w:val="00922BBC"/>
    <w:rsid w:val="00B67297"/>
    <w:rsid w:val="00BD6236"/>
    <w:rsid w:val="00CC4D85"/>
    <w:rsid w:val="00CD4C1A"/>
    <w:rsid w:val="00CF6030"/>
    <w:rsid w:val="00D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72CC"/>
  <w15:chartTrackingRefBased/>
  <w15:docId w15:val="{509935F4-386B-4C18-AC92-051F8FF2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B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B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B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B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2B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B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B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B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B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B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B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B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B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2B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B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B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B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B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2B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B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2B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2B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2B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2B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2B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B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B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2B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Makaro</dc:creator>
  <cp:keywords/>
  <dc:description/>
  <cp:lastModifiedBy>Julita Makaro</cp:lastModifiedBy>
  <cp:revision>13</cp:revision>
  <dcterms:created xsi:type="dcterms:W3CDTF">2024-02-22T11:54:00Z</dcterms:created>
  <dcterms:modified xsi:type="dcterms:W3CDTF">2024-02-26T15:12:00Z</dcterms:modified>
</cp:coreProperties>
</file>