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3BD" w:rsidRDefault="00C973BD">
      <w:proofErr w:type="spellStart"/>
      <w:r>
        <w:t>Syllabus</w:t>
      </w:r>
      <w:proofErr w:type="spellEnd"/>
    </w:p>
    <w:p w:rsidR="00C973BD" w:rsidRDefault="00C973BD">
      <w:pPr>
        <w:rPr>
          <w:b/>
          <w:bCs/>
          <w:color w:val="000000"/>
        </w:rPr>
      </w:pPr>
      <w:r w:rsidRPr="00C973BD">
        <w:t xml:space="preserve">Przedmiot: </w:t>
      </w:r>
      <w:r w:rsidRPr="00C973BD">
        <w:rPr>
          <w:b/>
          <w:bCs/>
          <w:color w:val="000000"/>
        </w:rPr>
        <w:t>Badania socjologiczne w dziedzinie edukacji. Diagnostyka oświatowa</w:t>
      </w:r>
    </w:p>
    <w:p w:rsidR="00C973BD" w:rsidRDefault="00C973BD">
      <w:r>
        <w:t>Prowadzący dr Grzegorz Kozdraś</w:t>
      </w:r>
    </w:p>
    <w:p w:rsidR="00C973BD" w:rsidRDefault="00C973BD">
      <w:r>
        <w:t>Rok: socjologia, II lic.</w:t>
      </w:r>
    </w:p>
    <w:p w:rsidR="00C973BD" w:rsidRDefault="00C973BD"/>
    <w:p w:rsidR="00C973BD" w:rsidRDefault="00C973BD">
      <w:r>
        <w:t>Zagadnienia i literatura:</w:t>
      </w:r>
    </w:p>
    <w:p w:rsidR="00C973BD" w:rsidRDefault="00C973BD"/>
    <w:p w:rsidR="00C973BD" w:rsidRDefault="00C973BD" w:rsidP="00C973BD">
      <w:pPr>
        <w:pStyle w:val="Akapitzlist"/>
        <w:numPr>
          <w:ilvl w:val="0"/>
          <w:numId w:val="1"/>
        </w:numPr>
      </w:pPr>
      <w:r>
        <w:t>Zajęcia organizacyjne: wprowadzenie do problematyki badań edukacyjnych i diagnostyki oświatowej; przedstawienie zagadnień, warunków zaliczenia</w:t>
      </w:r>
    </w:p>
    <w:p w:rsidR="00851F7C" w:rsidRDefault="00851F7C" w:rsidP="00851F7C">
      <w:pPr>
        <w:pStyle w:val="Akapitzlist"/>
      </w:pPr>
    </w:p>
    <w:p w:rsidR="00851F7C" w:rsidRDefault="00851F7C" w:rsidP="00C973BD">
      <w:pPr>
        <w:pStyle w:val="Akapitzlist"/>
        <w:numPr>
          <w:ilvl w:val="0"/>
          <w:numId w:val="1"/>
        </w:numPr>
      </w:pPr>
      <w:r>
        <w:t>Pojęcie diagnostyki edukacyjnej i jej kierunki rozwoju</w:t>
      </w:r>
    </w:p>
    <w:p w:rsidR="00851F7C" w:rsidRDefault="00851F7C" w:rsidP="00851F7C">
      <w:pPr>
        <w:pStyle w:val="Akapitzlist"/>
      </w:pPr>
    </w:p>
    <w:p w:rsidR="00C05FC2" w:rsidRDefault="00851F7C" w:rsidP="00851F7C">
      <w:pPr>
        <w:pStyle w:val="Akapitzlist"/>
        <w:rPr>
          <w:bCs/>
        </w:rPr>
      </w:pPr>
      <w:r w:rsidRPr="00C05FC2">
        <w:rPr>
          <w:b/>
          <w:bCs/>
        </w:rPr>
        <w:t xml:space="preserve">Bolesław </w:t>
      </w:r>
      <w:proofErr w:type="spellStart"/>
      <w:r w:rsidRPr="00C05FC2">
        <w:rPr>
          <w:b/>
          <w:bCs/>
        </w:rPr>
        <w:t>Niemierko</w:t>
      </w:r>
      <w:proofErr w:type="spellEnd"/>
      <w:r w:rsidRPr="00851F7C">
        <w:rPr>
          <w:bCs/>
          <w:sz w:val="22"/>
          <w:szCs w:val="22"/>
        </w:rPr>
        <w:t xml:space="preserve">, </w:t>
      </w:r>
      <w:r w:rsidRPr="00851F7C">
        <w:rPr>
          <w:bCs/>
          <w:i/>
        </w:rPr>
        <w:t>Horyzonty diagnostyki edukacyjnej</w:t>
      </w:r>
      <w:r w:rsidR="00C05FC2">
        <w:rPr>
          <w:bCs/>
        </w:rPr>
        <w:t>, w: „Holistyczne i analityczne metody diagnostyki edukacyjnej”, Gdańsk, 2005;</w:t>
      </w:r>
    </w:p>
    <w:p w:rsidR="00C05FC2" w:rsidRPr="00C05FC2" w:rsidRDefault="00C05FC2" w:rsidP="00851F7C">
      <w:pPr>
        <w:pStyle w:val="Akapitzlist"/>
        <w:rPr>
          <w:bCs/>
        </w:rPr>
      </w:pPr>
      <w:r w:rsidRPr="00C05FC2">
        <w:rPr>
          <w:b/>
        </w:rPr>
        <w:t>Heliodor Muszyński</w:t>
      </w:r>
      <w:r>
        <w:t xml:space="preserve">, </w:t>
      </w:r>
      <w:r>
        <w:rPr>
          <w:i/>
        </w:rPr>
        <w:t>D</w:t>
      </w:r>
      <w:r w:rsidRPr="00C05FC2">
        <w:rPr>
          <w:i/>
        </w:rPr>
        <w:t>iagnostyka edukacyjna a humanizacja szkoły</w:t>
      </w:r>
      <w:r>
        <w:t>, w: „Dawne i nowe formy egzaminowania”, Wrocław, 2001;</w:t>
      </w:r>
    </w:p>
    <w:p w:rsidR="00851F7C" w:rsidRPr="00851F7C" w:rsidRDefault="00C05FC2" w:rsidP="00873C56">
      <w:pPr>
        <w:pStyle w:val="Akapitzlist"/>
        <w:tabs>
          <w:tab w:val="left" w:pos="1860"/>
        </w:tabs>
      </w:pPr>
      <w:r>
        <w:tab/>
      </w:r>
    </w:p>
    <w:p w:rsidR="00846103" w:rsidRDefault="00851F7C" w:rsidP="00C973BD">
      <w:pPr>
        <w:pStyle w:val="Akapitzlist"/>
        <w:numPr>
          <w:ilvl w:val="0"/>
          <w:numId w:val="1"/>
        </w:numPr>
      </w:pPr>
      <w:r>
        <w:t xml:space="preserve"> </w:t>
      </w:r>
      <w:r w:rsidR="00846103">
        <w:t>Wiarygodność diagnostyki edukacyjnej</w:t>
      </w:r>
    </w:p>
    <w:p w:rsidR="00846103" w:rsidRDefault="00846103" w:rsidP="00846103">
      <w:pPr>
        <w:pStyle w:val="Default"/>
        <w:ind w:left="720"/>
      </w:pPr>
    </w:p>
    <w:p w:rsidR="00846103" w:rsidRDefault="00846103" w:rsidP="00846103">
      <w:pPr>
        <w:pStyle w:val="Akapitzlist"/>
        <w:rPr>
          <w:color w:val="000000"/>
        </w:rPr>
      </w:pPr>
      <w:r w:rsidRPr="00AC7BC1">
        <w:rPr>
          <w:b/>
          <w:color w:val="000000"/>
        </w:rPr>
        <w:t>Klemens Stróżyński</w:t>
      </w:r>
      <w:r w:rsidRPr="00846103">
        <w:rPr>
          <w:color w:val="000000"/>
        </w:rPr>
        <w:t xml:space="preserve">, </w:t>
      </w:r>
      <w:r w:rsidRPr="00846103">
        <w:rPr>
          <w:i/>
          <w:color w:val="000000"/>
        </w:rPr>
        <w:t>Wiarygodność diagnostyki edukacyjnej</w:t>
      </w:r>
      <w:r>
        <w:rPr>
          <w:color w:val="000000"/>
        </w:rPr>
        <w:t>, w: „Uczenie się i egzamin w oczach ucznia”, Łomża, 2007;</w:t>
      </w:r>
    </w:p>
    <w:p w:rsidR="008C7496" w:rsidRPr="008C7496" w:rsidRDefault="008C7496" w:rsidP="00846103">
      <w:pPr>
        <w:pStyle w:val="Akapitzlist"/>
      </w:pPr>
      <w:r>
        <w:rPr>
          <w:b/>
          <w:color w:val="000000"/>
        </w:rPr>
        <w:t>Przewłocka Jadwiga</w:t>
      </w:r>
      <w:r>
        <w:rPr>
          <w:color w:val="000000"/>
        </w:rPr>
        <w:t xml:space="preserve">, </w:t>
      </w:r>
      <w:r>
        <w:rPr>
          <w:i/>
          <w:color w:val="000000"/>
        </w:rPr>
        <w:t>Bezpieczeństwo uczniów i klimat  społeczny w Polskich szkołach. Raport z badań</w:t>
      </w:r>
      <w:r>
        <w:rPr>
          <w:color w:val="000000"/>
        </w:rPr>
        <w:t>, Warszawa, 2015.</w:t>
      </w:r>
    </w:p>
    <w:p w:rsidR="00846103" w:rsidRDefault="00846103" w:rsidP="00E33D1C"/>
    <w:p w:rsidR="00C973BD" w:rsidRDefault="00C973BD" w:rsidP="00C973BD">
      <w:pPr>
        <w:pStyle w:val="Akapitzlist"/>
        <w:numPr>
          <w:ilvl w:val="0"/>
          <w:numId w:val="1"/>
        </w:numPr>
      </w:pPr>
      <w:r>
        <w:t xml:space="preserve"> </w:t>
      </w:r>
      <w:r w:rsidR="006E52F1">
        <w:t>Egzaminy szkolne – komu i do czego są potrzebne?</w:t>
      </w:r>
    </w:p>
    <w:p w:rsidR="006E52F1" w:rsidRDefault="006E52F1" w:rsidP="00846103"/>
    <w:p w:rsidR="006E52F1" w:rsidRDefault="006E52F1" w:rsidP="006E52F1">
      <w:pPr>
        <w:pStyle w:val="Akapitzlist"/>
      </w:pPr>
      <w:r w:rsidRPr="00C05FC2">
        <w:rPr>
          <w:b/>
          <w:bCs/>
        </w:rPr>
        <w:t xml:space="preserve">Bolesław </w:t>
      </w:r>
      <w:proofErr w:type="spellStart"/>
      <w:r w:rsidRPr="00C05FC2">
        <w:rPr>
          <w:b/>
          <w:bCs/>
        </w:rPr>
        <w:t>Niemierko</w:t>
      </w:r>
      <w:proofErr w:type="spellEnd"/>
      <w:r>
        <w:rPr>
          <w:b/>
          <w:bCs/>
        </w:rPr>
        <w:t xml:space="preserve">, </w:t>
      </w:r>
      <w:r>
        <w:rPr>
          <w:i/>
        </w:rPr>
        <w:t>K</w:t>
      </w:r>
      <w:r w:rsidRPr="006E52F1">
        <w:rPr>
          <w:i/>
        </w:rPr>
        <w:t>u czemu zmierzają egzaminy szkolne?</w:t>
      </w:r>
      <w:r>
        <w:t>, w: „Dawne i nowe formy egzaminowania”, Wrocław, 2001;</w:t>
      </w:r>
      <w:bookmarkStart w:id="0" w:name="_GoBack"/>
      <w:bookmarkEnd w:id="0"/>
    </w:p>
    <w:p w:rsidR="00251F3A" w:rsidRPr="00251F3A" w:rsidRDefault="00251F3A" w:rsidP="006E52F1">
      <w:pPr>
        <w:pStyle w:val="Akapitzlist"/>
        <w:rPr>
          <w:bCs/>
        </w:rPr>
      </w:pPr>
      <w:r w:rsidRPr="00251F3A">
        <w:rPr>
          <w:b/>
          <w:bCs/>
          <w:highlight w:val="yellow"/>
        </w:rPr>
        <w:t xml:space="preserve">Bolesław </w:t>
      </w:r>
      <w:proofErr w:type="spellStart"/>
      <w:r w:rsidRPr="00251F3A">
        <w:rPr>
          <w:b/>
          <w:bCs/>
          <w:highlight w:val="yellow"/>
        </w:rPr>
        <w:t>Niemierko</w:t>
      </w:r>
      <w:proofErr w:type="spellEnd"/>
      <w:r w:rsidRPr="00251F3A">
        <w:rPr>
          <w:b/>
          <w:bCs/>
          <w:highlight w:val="yellow"/>
        </w:rPr>
        <w:t>,</w:t>
      </w:r>
      <w:r>
        <w:rPr>
          <w:b/>
          <w:bCs/>
        </w:rPr>
        <w:t xml:space="preserve"> </w:t>
      </w:r>
      <w:r>
        <w:rPr>
          <w:bCs/>
          <w:i/>
        </w:rPr>
        <w:t>Między prawdą a skutecznością – perspektywy oceniania szkolnego</w:t>
      </w:r>
      <w:r>
        <w:rPr>
          <w:bCs/>
        </w:rPr>
        <w:t xml:space="preserve">, w: </w:t>
      </w:r>
    </w:p>
    <w:p w:rsidR="00251F3A" w:rsidRPr="00251F3A" w:rsidRDefault="00251F3A" w:rsidP="00251F3A">
      <w:pPr>
        <w:autoSpaceDE w:val="0"/>
        <w:autoSpaceDN w:val="0"/>
        <w:adjustRightInd w:val="0"/>
        <w:rPr>
          <w:rFonts w:ascii="Minion Pro" w:hAnsi="Minion Pro" w:cs="Minion Pro"/>
          <w:color w:val="000000"/>
        </w:rPr>
      </w:pPr>
    </w:p>
    <w:p w:rsidR="006E52F1" w:rsidRDefault="00AC7BC1" w:rsidP="00C973BD">
      <w:pPr>
        <w:pStyle w:val="Akapitzlist"/>
        <w:numPr>
          <w:ilvl w:val="0"/>
          <w:numId w:val="1"/>
        </w:numPr>
      </w:pPr>
      <w:r>
        <w:t>Nowe horyzonty diagnostyki edukacyjnej</w:t>
      </w:r>
    </w:p>
    <w:p w:rsidR="00AC7BC1" w:rsidRDefault="00AC7BC1" w:rsidP="00AC7BC1">
      <w:pPr>
        <w:pStyle w:val="Akapitzlist"/>
      </w:pPr>
    </w:p>
    <w:p w:rsidR="00AC7BC1" w:rsidRPr="002D3E96" w:rsidRDefault="00AC7BC1" w:rsidP="002D3E96">
      <w:pPr>
        <w:ind w:left="709"/>
        <w:rPr>
          <w:bCs/>
          <w:color w:val="000000"/>
        </w:rPr>
      </w:pPr>
      <w:r w:rsidRPr="00AC7BC1">
        <w:rPr>
          <w:b/>
          <w:bCs/>
          <w:color w:val="000000"/>
        </w:rPr>
        <w:t xml:space="preserve">Stanisław </w:t>
      </w:r>
      <w:proofErr w:type="spellStart"/>
      <w:r w:rsidRPr="00AC7BC1">
        <w:rPr>
          <w:b/>
          <w:bCs/>
          <w:color w:val="000000"/>
        </w:rPr>
        <w:t>Walukiewicz</w:t>
      </w:r>
      <w:proofErr w:type="spellEnd"/>
      <w:r>
        <w:rPr>
          <w:b/>
          <w:bCs/>
          <w:color w:val="000000"/>
        </w:rPr>
        <w:t xml:space="preserve">, </w:t>
      </w:r>
      <w:r w:rsidRPr="00AC7BC1">
        <w:rPr>
          <w:bCs/>
          <w:i/>
          <w:color w:val="000000"/>
        </w:rPr>
        <w:t>Kapitał ludzki i społeczny</w:t>
      </w:r>
      <w:r>
        <w:rPr>
          <w:bCs/>
          <w:i/>
        </w:rPr>
        <w:t xml:space="preserve"> </w:t>
      </w:r>
      <w:r w:rsidRPr="00AC7BC1">
        <w:rPr>
          <w:bCs/>
          <w:i/>
          <w:color w:val="000000"/>
        </w:rPr>
        <w:t>jako przedmiot badań pedagogicznych</w:t>
      </w:r>
      <w:r>
        <w:rPr>
          <w:bCs/>
        </w:rPr>
        <w:t>, w: „</w:t>
      </w:r>
      <w:r w:rsidRPr="00AC7BC1">
        <w:rPr>
          <w:bCs/>
          <w:color w:val="000000"/>
        </w:rPr>
        <w:t>Badania międzynarodowe i wzory zagraniczne w diagnostyce edukacyjnej</w:t>
      </w:r>
      <w:r>
        <w:rPr>
          <w:bCs/>
          <w:color w:val="000000"/>
        </w:rPr>
        <w:t>”, Kielce, 2009;</w:t>
      </w:r>
    </w:p>
    <w:p w:rsidR="00AC7BC1" w:rsidRDefault="00AC7BC1" w:rsidP="00AC7BC1">
      <w:pPr>
        <w:pStyle w:val="Akapitzlist"/>
      </w:pPr>
    </w:p>
    <w:p w:rsidR="00AC7BC1" w:rsidRDefault="00370EF1" w:rsidP="00C973BD">
      <w:pPr>
        <w:pStyle w:val="Akapitzlist"/>
        <w:numPr>
          <w:ilvl w:val="0"/>
          <w:numId w:val="1"/>
        </w:numPr>
      </w:pPr>
      <w:r>
        <w:t>Wiejska a miejska edukacja – konteksty edukacji</w:t>
      </w:r>
    </w:p>
    <w:p w:rsidR="00370EF1" w:rsidRDefault="00370EF1" w:rsidP="00370EF1">
      <w:pPr>
        <w:pStyle w:val="Akapitzlist"/>
      </w:pPr>
    </w:p>
    <w:p w:rsidR="00370EF1" w:rsidRDefault="00370EF1" w:rsidP="00A77192">
      <w:pPr>
        <w:pStyle w:val="Akapitzlist"/>
        <w:rPr>
          <w:bCs/>
          <w:color w:val="000000"/>
        </w:rPr>
      </w:pPr>
      <w:r w:rsidRPr="00370EF1">
        <w:rPr>
          <w:b/>
          <w:bCs/>
          <w:color w:val="000000"/>
        </w:rPr>
        <w:t xml:space="preserve">Teresa </w:t>
      </w:r>
      <w:proofErr w:type="spellStart"/>
      <w:r w:rsidRPr="00370EF1">
        <w:rPr>
          <w:b/>
          <w:bCs/>
          <w:color w:val="000000"/>
        </w:rPr>
        <w:t>Kutajczyk</w:t>
      </w:r>
      <w:proofErr w:type="spellEnd"/>
      <w:r w:rsidRPr="00370EF1">
        <w:rPr>
          <w:b/>
          <w:bCs/>
          <w:color w:val="000000"/>
        </w:rPr>
        <w:t xml:space="preserve"> i inni,</w:t>
      </w:r>
      <w:r>
        <w:rPr>
          <w:b/>
          <w:bCs/>
          <w:color w:val="000000"/>
        </w:rPr>
        <w:t xml:space="preserve"> </w:t>
      </w:r>
      <w:r w:rsidRPr="00370EF1">
        <w:rPr>
          <w:bCs/>
          <w:i/>
          <w:color w:val="000000"/>
        </w:rPr>
        <w:t>Od jakich czynników zależy skuteczność kształcenia w gimnazjach wiejskich i wielkomiejskich</w:t>
      </w:r>
      <w:r>
        <w:rPr>
          <w:bCs/>
          <w:color w:val="000000"/>
        </w:rPr>
        <w:t xml:space="preserve">, w: </w:t>
      </w:r>
      <w:r>
        <w:rPr>
          <w:color w:val="000000"/>
        </w:rPr>
        <w:t>„</w:t>
      </w:r>
      <w:r w:rsidRPr="00AC7BC1">
        <w:rPr>
          <w:bCs/>
          <w:color w:val="000000"/>
        </w:rPr>
        <w:t>Badania międzynarodowe i wzory zagraniczne w diagnostyce edukacyjnej</w:t>
      </w:r>
      <w:r>
        <w:rPr>
          <w:bCs/>
          <w:color w:val="000000"/>
        </w:rPr>
        <w:t>”, Kielce, 2009;</w:t>
      </w:r>
    </w:p>
    <w:p w:rsidR="002D3E96" w:rsidRPr="00370EF1" w:rsidRDefault="002D3E96" w:rsidP="00A77192">
      <w:pPr>
        <w:pStyle w:val="Akapitzlist"/>
      </w:pPr>
      <w:r w:rsidRPr="00E33D1C">
        <w:rPr>
          <w:b/>
          <w:color w:val="000000"/>
        </w:rPr>
        <w:t>Roman Dolata</w:t>
      </w:r>
      <w:r>
        <w:rPr>
          <w:color w:val="000000"/>
        </w:rPr>
        <w:t>,</w:t>
      </w:r>
      <w:r w:rsidRPr="00F919BB">
        <w:rPr>
          <w:color w:val="000000"/>
        </w:rPr>
        <w:t xml:space="preserve"> </w:t>
      </w:r>
      <w:r w:rsidRPr="00F919BB">
        <w:rPr>
          <w:i/>
          <w:color w:val="000000"/>
        </w:rPr>
        <w:t>Cicha rewolucja w polskiej oświacie - proces różnicowania się gimnazjów w dużych miastach</w:t>
      </w:r>
      <w:r>
        <w:rPr>
          <w:color w:val="000000"/>
        </w:rPr>
        <w:t>, w: „</w:t>
      </w:r>
      <w:r w:rsidRPr="00AC7BC1">
        <w:rPr>
          <w:bCs/>
          <w:color w:val="000000"/>
        </w:rPr>
        <w:t>Badania międzynarodowe i wzory zagraniczne w diagnostyce edukacyjnej</w:t>
      </w:r>
      <w:r>
        <w:rPr>
          <w:bCs/>
          <w:color w:val="000000"/>
        </w:rPr>
        <w:t>”, Kielce, 2009;</w:t>
      </w:r>
      <w:r w:rsidRPr="00370EF1">
        <w:rPr>
          <w:rFonts w:ascii="Minion Pro" w:hAnsi="Minion Pro" w:cs="Minion Pro"/>
          <w:color w:val="000000"/>
        </w:rPr>
        <w:tab/>
      </w:r>
    </w:p>
    <w:p w:rsidR="00370EF1" w:rsidRPr="00370EF1" w:rsidRDefault="00370EF1" w:rsidP="00370EF1">
      <w:pPr>
        <w:pStyle w:val="Default"/>
        <w:rPr>
          <w:rFonts w:ascii="Minion Pro" w:hAnsi="Minion Pro" w:cs="Minion Pro"/>
        </w:rPr>
      </w:pPr>
      <w:r w:rsidRPr="00370EF1">
        <w:t xml:space="preserve"> </w:t>
      </w:r>
    </w:p>
    <w:p w:rsidR="00370EF1" w:rsidRDefault="00AE47D1" w:rsidP="00C973BD">
      <w:pPr>
        <w:pStyle w:val="Akapitzlist"/>
        <w:numPr>
          <w:ilvl w:val="0"/>
          <w:numId w:val="1"/>
        </w:numPr>
      </w:pPr>
      <w:r>
        <w:t>Diagnostyka przedmiotów humanistycznych</w:t>
      </w:r>
    </w:p>
    <w:p w:rsidR="00AE47D1" w:rsidRDefault="00AE47D1" w:rsidP="00AE47D1">
      <w:pPr>
        <w:pStyle w:val="Akapitzlist"/>
      </w:pPr>
    </w:p>
    <w:p w:rsidR="0050216C" w:rsidRPr="0050216C" w:rsidRDefault="00AE47D1" w:rsidP="00AE47D1">
      <w:pPr>
        <w:pStyle w:val="Akapitzlist"/>
      </w:pPr>
      <w:r w:rsidRPr="00116844">
        <w:rPr>
          <w:b/>
          <w:color w:val="000000"/>
        </w:rPr>
        <w:t>Artur Lewczuk, Zbigniew Kosiński</w:t>
      </w:r>
      <w:r>
        <w:rPr>
          <w:color w:val="000000"/>
        </w:rPr>
        <w:t xml:space="preserve">, </w:t>
      </w:r>
      <w:r w:rsidR="0050216C" w:rsidRPr="0050216C">
        <w:rPr>
          <w:i/>
        </w:rPr>
        <w:t>Kryzys polonistyki szkolnej a system oceniania zewnętrznego</w:t>
      </w:r>
      <w:r w:rsidR="0050216C">
        <w:t>, w: „Teraźniejszość i przyszłość oceniania szkolnego”, Toruń, 2010;</w:t>
      </w:r>
    </w:p>
    <w:p w:rsidR="00AE47D1" w:rsidRPr="00727F71" w:rsidRDefault="00727F71" w:rsidP="00AE47D1">
      <w:pPr>
        <w:pStyle w:val="Akapitzlist"/>
      </w:pPr>
      <w:r w:rsidRPr="00A77192">
        <w:rPr>
          <w:b/>
        </w:rPr>
        <w:lastRenderedPageBreak/>
        <w:t xml:space="preserve">Urszula </w:t>
      </w:r>
      <w:proofErr w:type="spellStart"/>
      <w:r w:rsidRPr="00A77192">
        <w:rPr>
          <w:b/>
        </w:rPr>
        <w:t>Opłocka</w:t>
      </w:r>
      <w:proofErr w:type="spellEnd"/>
      <w:r w:rsidRPr="00727F71">
        <w:t xml:space="preserve"> </w:t>
      </w:r>
      <w:r w:rsidRPr="00727F71">
        <w:rPr>
          <w:i/>
        </w:rPr>
        <w:t>Belfer zniewolony</w:t>
      </w:r>
      <w:r w:rsidRPr="00727F71">
        <w:t xml:space="preserve"> </w:t>
      </w:r>
      <w:r>
        <w:t>, w: „Teraźniejszość i przyszłość oceniania szkolnego”, Toruń, 2010;</w:t>
      </w:r>
    </w:p>
    <w:p w:rsidR="00AE47D1" w:rsidRDefault="00AE47D1" w:rsidP="00AE47D1">
      <w:pPr>
        <w:pStyle w:val="Akapitzlist"/>
      </w:pPr>
    </w:p>
    <w:p w:rsidR="0003699E" w:rsidRDefault="0003699E" w:rsidP="00AE47D1">
      <w:pPr>
        <w:pStyle w:val="Akapitzlist"/>
      </w:pPr>
    </w:p>
    <w:p w:rsidR="00AE47D1" w:rsidRDefault="00AE47D1" w:rsidP="00C973BD">
      <w:pPr>
        <w:pStyle w:val="Akapitzlist"/>
        <w:numPr>
          <w:ilvl w:val="0"/>
          <w:numId w:val="1"/>
        </w:numPr>
      </w:pPr>
      <w:r>
        <w:t>Diagnostyka przedmiotów ścisłych</w:t>
      </w:r>
    </w:p>
    <w:p w:rsidR="00A77192" w:rsidRDefault="00A77192" w:rsidP="0003699E">
      <w:pPr>
        <w:pStyle w:val="Akapitzlist"/>
      </w:pPr>
      <w:r w:rsidRPr="00A77192">
        <w:rPr>
          <w:b/>
        </w:rPr>
        <w:t xml:space="preserve">Elżbieta </w:t>
      </w:r>
      <w:proofErr w:type="spellStart"/>
      <w:r w:rsidRPr="00A77192">
        <w:rPr>
          <w:b/>
        </w:rPr>
        <w:t>Ostaficzuk</w:t>
      </w:r>
      <w:proofErr w:type="spellEnd"/>
      <w:r w:rsidRPr="00A77192">
        <w:rPr>
          <w:b/>
        </w:rPr>
        <w:t>, Grażyna Śleszyńska</w:t>
      </w:r>
      <w:r w:rsidRPr="00A77192">
        <w:t xml:space="preserve">, </w:t>
      </w:r>
      <w:r w:rsidRPr="00251F3A">
        <w:rPr>
          <w:i/>
        </w:rPr>
        <w:t>Diagnoza umiejętności matematycznych - drogowskaz do indywidualnego rozwoju uczniów</w:t>
      </w:r>
      <w:r>
        <w:rPr>
          <w:i/>
        </w:rPr>
        <w:t>,</w:t>
      </w:r>
      <w:r>
        <w:t xml:space="preserve"> ”</w:t>
      </w:r>
      <w:r w:rsidRPr="00A7719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77192">
        <w:rPr>
          <w:bCs/>
          <w:color w:val="000000"/>
        </w:rPr>
        <w:t>Regionalne i lokalne diagnozy edukacyjne</w:t>
      </w:r>
      <w:r>
        <w:rPr>
          <w:bCs/>
          <w:color w:val="000000"/>
        </w:rPr>
        <w:t>”, Wrocław, 2012;</w:t>
      </w:r>
    </w:p>
    <w:p w:rsidR="00A77192" w:rsidRDefault="00A77192" w:rsidP="00A77192">
      <w:pPr>
        <w:pStyle w:val="Akapitzlist"/>
      </w:pPr>
    </w:p>
    <w:p w:rsidR="00A77192" w:rsidRDefault="00B07103" w:rsidP="00C973BD">
      <w:pPr>
        <w:pStyle w:val="Akapitzlist"/>
        <w:numPr>
          <w:ilvl w:val="0"/>
          <w:numId w:val="1"/>
        </w:numPr>
      </w:pPr>
      <w:r>
        <w:t>Społeczne skutki reform</w:t>
      </w:r>
    </w:p>
    <w:p w:rsidR="00B07103" w:rsidRDefault="00B07103" w:rsidP="00B07103">
      <w:pPr>
        <w:pStyle w:val="Akapitzlist"/>
      </w:pPr>
    </w:p>
    <w:p w:rsidR="009552A4" w:rsidRDefault="009552A4" w:rsidP="00B07103">
      <w:pPr>
        <w:pStyle w:val="Akapitzlist"/>
      </w:pPr>
      <w:r w:rsidRPr="009552A4">
        <w:rPr>
          <w:b/>
        </w:rPr>
        <w:t>Tomasz Szkudlarek</w:t>
      </w:r>
      <w:r>
        <w:t xml:space="preserve">, </w:t>
      </w:r>
      <w:r>
        <w:rPr>
          <w:i/>
        </w:rPr>
        <w:t>Ekonomia i społeczne skutki reform oświatowych</w:t>
      </w:r>
      <w:r>
        <w:t>, w: „Holistyczne i analityczne metody diagnostyki edukacyjnej”, Gdańsk, 2005;</w:t>
      </w:r>
    </w:p>
    <w:p w:rsidR="00B07103" w:rsidRPr="009552A4" w:rsidRDefault="00B07103" w:rsidP="0003699E"/>
    <w:p w:rsidR="00B07103" w:rsidRDefault="00710872" w:rsidP="00C973BD">
      <w:pPr>
        <w:pStyle w:val="Akapitzlist"/>
        <w:numPr>
          <w:ilvl w:val="0"/>
          <w:numId w:val="1"/>
        </w:numPr>
      </w:pPr>
      <w:r>
        <w:t>Demografia a wyniki w nauce</w:t>
      </w:r>
    </w:p>
    <w:p w:rsidR="00B4656F" w:rsidRDefault="00B4656F" w:rsidP="00B4656F">
      <w:pPr>
        <w:pStyle w:val="Akapitzlist"/>
      </w:pPr>
    </w:p>
    <w:p w:rsidR="00710872" w:rsidRDefault="00710872" w:rsidP="00710872">
      <w:pPr>
        <w:pStyle w:val="Akapitzlist"/>
        <w:rPr>
          <w:bCs/>
          <w:color w:val="000000"/>
        </w:rPr>
      </w:pPr>
      <w:r w:rsidRPr="00710872">
        <w:rPr>
          <w:b/>
        </w:rPr>
        <w:t>Roman Dolata, Artur Pokropek</w:t>
      </w:r>
      <w:r w:rsidRPr="00710872">
        <w:t xml:space="preserve">, </w:t>
      </w:r>
      <w:r w:rsidRPr="00710872">
        <w:rPr>
          <w:i/>
        </w:rPr>
        <w:t>Czy warto urodzić się w styczniu? Wiek biologiczny a wyniki egzaminacyjne</w:t>
      </w:r>
      <w:r>
        <w:t>, w: „</w:t>
      </w:r>
      <w:r w:rsidRPr="00A512A3">
        <w:rPr>
          <w:bCs/>
          <w:color w:val="000000"/>
        </w:rPr>
        <w:t>Regionalne i lokalne diagnozy edukacyjne</w:t>
      </w:r>
      <w:r>
        <w:rPr>
          <w:bCs/>
          <w:color w:val="000000"/>
        </w:rPr>
        <w:t>”, Wrocław, 2012;</w:t>
      </w:r>
    </w:p>
    <w:p w:rsidR="00B4656F" w:rsidRDefault="00B4656F" w:rsidP="0003699E"/>
    <w:p w:rsidR="00B4656F" w:rsidRDefault="00B4656F" w:rsidP="00C973BD">
      <w:pPr>
        <w:pStyle w:val="Akapitzlist"/>
        <w:numPr>
          <w:ilvl w:val="0"/>
          <w:numId w:val="1"/>
        </w:numPr>
      </w:pPr>
      <w:r>
        <w:t>Postrzeganie pracy nauczyciela przez uczniów</w:t>
      </w:r>
    </w:p>
    <w:p w:rsidR="00B00627" w:rsidRPr="00B00627" w:rsidRDefault="00B00627" w:rsidP="00B00627">
      <w:pPr>
        <w:pStyle w:val="Akapitzlist"/>
      </w:pPr>
    </w:p>
    <w:p w:rsidR="00A512A3" w:rsidRPr="00A512A3" w:rsidRDefault="00B00627" w:rsidP="00B00627">
      <w:pPr>
        <w:pStyle w:val="Akapitzlist"/>
      </w:pPr>
      <w:r w:rsidRPr="00B00627">
        <w:rPr>
          <w:b/>
        </w:rPr>
        <w:t xml:space="preserve">Andrzej </w:t>
      </w:r>
      <w:proofErr w:type="spellStart"/>
      <w:r w:rsidRPr="00B00627">
        <w:rPr>
          <w:b/>
        </w:rPr>
        <w:t>Maryniarczyk</w:t>
      </w:r>
      <w:proofErr w:type="spellEnd"/>
      <w:r w:rsidRPr="00B00627">
        <w:t xml:space="preserve">, </w:t>
      </w:r>
      <w:r w:rsidRPr="00B00627">
        <w:rPr>
          <w:i/>
        </w:rPr>
        <w:t>O etosie polskiego nauczyciela</w:t>
      </w:r>
      <w:r>
        <w:t xml:space="preserve">, </w:t>
      </w:r>
      <w:r>
        <w:rPr>
          <w:rFonts w:eastAsia="MinionPro-Bold"/>
          <w:bCs/>
        </w:rPr>
        <w:t>w: „O wyższą jakość egzaminów szkolnych”, Lublin, 2006;</w:t>
      </w:r>
    </w:p>
    <w:p w:rsidR="00B4656F" w:rsidRPr="00A512A3" w:rsidRDefault="00A512A3" w:rsidP="00A512A3">
      <w:pPr>
        <w:pStyle w:val="Akapitzlist"/>
      </w:pPr>
      <w:r w:rsidRPr="00A512A3">
        <w:t xml:space="preserve"> </w:t>
      </w:r>
      <w:r w:rsidRPr="00A512A3">
        <w:rPr>
          <w:b/>
          <w:bCs/>
          <w:color w:val="000000"/>
        </w:rPr>
        <w:t>Katarzyna Kalinowska</w:t>
      </w:r>
      <w:r>
        <w:rPr>
          <w:bCs/>
          <w:color w:val="000000"/>
        </w:rPr>
        <w:t xml:space="preserve">, </w:t>
      </w:r>
      <w:r>
        <w:rPr>
          <w:bCs/>
          <w:i/>
          <w:color w:val="000000"/>
        </w:rPr>
        <w:t>Interakcje pedagogiczne w szkole gimnazjalnej</w:t>
      </w:r>
      <w:r>
        <w:rPr>
          <w:bCs/>
          <w:color w:val="000000"/>
        </w:rPr>
        <w:t xml:space="preserve">, w: „Przegląd Socjologii Jakościowej”, T.VIII </w:t>
      </w:r>
    </w:p>
    <w:p w:rsidR="00B4656F" w:rsidRDefault="00B4656F" w:rsidP="00B4656F">
      <w:pPr>
        <w:pStyle w:val="Akapitzlist"/>
      </w:pPr>
    </w:p>
    <w:p w:rsidR="00B4656F" w:rsidRDefault="00B4656F" w:rsidP="00C973BD">
      <w:pPr>
        <w:pStyle w:val="Akapitzlist"/>
        <w:numPr>
          <w:ilvl w:val="0"/>
          <w:numId w:val="1"/>
        </w:numPr>
      </w:pPr>
      <w:r>
        <w:t xml:space="preserve">Oszustwa egzaminacyjne </w:t>
      </w:r>
    </w:p>
    <w:p w:rsidR="00B4656F" w:rsidRDefault="00B4656F" w:rsidP="00B4656F">
      <w:pPr>
        <w:pStyle w:val="Akapitzlist"/>
      </w:pPr>
    </w:p>
    <w:p w:rsidR="00C31556" w:rsidRPr="00B00627" w:rsidRDefault="00C31556" w:rsidP="00B00627">
      <w:pPr>
        <w:pStyle w:val="Akapitzlist"/>
      </w:pPr>
      <w:r w:rsidRPr="00B00627">
        <w:rPr>
          <w:rFonts w:eastAsia="MinionPro-Bold"/>
          <w:b/>
          <w:bCs/>
        </w:rPr>
        <w:t>Henryk Szaleniec</w:t>
      </w:r>
      <w:r w:rsidR="00B00627">
        <w:rPr>
          <w:rFonts w:eastAsia="MinionPro-Bold"/>
          <w:b/>
          <w:bCs/>
        </w:rPr>
        <w:t xml:space="preserve">, </w:t>
      </w:r>
      <w:r w:rsidR="00B00627" w:rsidRPr="00B00627">
        <w:rPr>
          <w:rFonts w:eastAsia="MinionPro-Bold"/>
          <w:bCs/>
          <w:i/>
        </w:rPr>
        <w:t xml:space="preserve">Oszukiwanie </w:t>
      </w:r>
      <w:r w:rsidR="00B00627">
        <w:rPr>
          <w:rFonts w:eastAsia="MinionPro-Bold"/>
          <w:bCs/>
          <w:i/>
        </w:rPr>
        <w:t>na egzaminie istotnym źródłem majowej porażki</w:t>
      </w:r>
      <w:r w:rsidR="00B00627">
        <w:rPr>
          <w:rFonts w:eastAsia="MinionPro-Bold"/>
          <w:bCs/>
        </w:rPr>
        <w:t>, w: „O wyższą jakość egzaminów szkolnych”, Lublin, 2006;</w:t>
      </w:r>
    </w:p>
    <w:p w:rsidR="00B00627" w:rsidRPr="00B00627" w:rsidRDefault="00B00627" w:rsidP="00B4656F">
      <w:pPr>
        <w:pStyle w:val="Akapitzlist"/>
      </w:pPr>
      <w:r>
        <w:rPr>
          <w:rFonts w:eastAsia="MinionPro-Bold"/>
          <w:b/>
          <w:bCs/>
        </w:rPr>
        <w:t xml:space="preserve">Bolesław </w:t>
      </w:r>
      <w:proofErr w:type="spellStart"/>
      <w:r>
        <w:rPr>
          <w:rFonts w:eastAsia="MinionPro-Bold"/>
          <w:b/>
          <w:bCs/>
        </w:rPr>
        <w:t>Niemierko</w:t>
      </w:r>
      <w:proofErr w:type="spellEnd"/>
      <w:r>
        <w:rPr>
          <w:rFonts w:eastAsia="MinionPro-Bold"/>
          <w:b/>
          <w:bCs/>
        </w:rPr>
        <w:t xml:space="preserve">, </w:t>
      </w:r>
      <w:r>
        <w:rPr>
          <w:rFonts w:eastAsia="MinionPro-Bold"/>
          <w:bCs/>
          <w:i/>
        </w:rPr>
        <w:t>Oszustwo egzaminacyjne</w:t>
      </w:r>
      <w:r>
        <w:rPr>
          <w:rFonts w:eastAsia="MinionPro-Bold"/>
          <w:bCs/>
        </w:rPr>
        <w:t>, w: „O wyższą jakość egzaminów szkolnych”, Lublin, 2006;</w:t>
      </w:r>
    </w:p>
    <w:p w:rsidR="00A512A3" w:rsidRDefault="00A512A3" w:rsidP="00B4656F">
      <w:pPr>
        <w:pStyle w:val="Akapitzlist"/>
      </w:pPr>
    </w:p>
    <w:p w:rsidR="00A512A3" w:rsidRDefault="00A512A3" w:rsidP="00C973BD">
      <w:pPr>
        <w:pStyle w:val="Akapitzlist"/>
        <w:numPr>
          <w:ilvl w:val="0"/>
          <w:numId w:val="1"/>
        </w:numPr>
      </w:pPr>
      <w:r>
        <w:t>Kapitał ludzki i społeczny w pomiarze edukacyjnym</w:t>
      </w:r>
    </w:p>
    <w:p w:rsidR="00A512A3" w:rsidRDefault="00A512A3" w:rsidP="00A512A3">
      <w:pPr>
        <w:pStyle w:val="Akapitzlist"/>
      </w:pPr>
    </w:p>
    <w:p w:rsidR="00A512A3" w:rsidRPr="00710872" w:rsidRDefault="00710872" w:rsidP="00710872">
      <w:pPr>
        <w:pStyle w:val="Akapitzlist"/>
        <w:rPr>
          <w:bCs/>
          <w:color w:val="000000"/>
        </w:rPr>
      </w:pPr>
      <w:r w:rsidRPr="00710872">
        <w:rPr>
          <w:b/>
        </w:rPr>
        <w:t>Jarosław Górniak</w:t>
      </w:r>
      <w:r w:rsidRPr="00710872">
        <w:t xml:space="preserve">, </w:t>
      </w:r>
      <w:r w:rsidRPr="00710872">
        <w:rPr>
          <w:i/>
        </w:rPr>
        <w:t>Edukacja a rozwój Polski - wybrane wyzwania w kontekście wyników projektu badawczego Bilans Kapitału Ludzkiego</w:t>
      </w:r>
      <w:r>
        <w:rPr>
          <w:i/>
        </w:rPr>
        <w:t>,</w:t>
      </w:r>
      <w:r w:rsidRPr="00710872">
        <w:t xml:space="preserve"> </w:t>
      </w:r>
      <w:r>
        <w:t>w: „</w:t>
      </w:r>
      <w:r w:rsidRPr="00A512A3">
        <w:rPr>
          <w:bCs/>
          <w:color w:val="000000"/>
        </w:rPr>
        <w:t>Regionalne i lokalne diagnozy edukacyjne</w:t>
      </w:r>
      <w:r>
        <w:rPr>
          <w:bCs/>
          <w:color w:val="000000"/>
        </w:rPr>
        <w:t>”, Wrocław, 2012;</w:t>
      </w:r>
    </w:p>
    <w:p w:rsidR="00710872" w:rsidRDefault="00710872" w:rsidP="00710872">
      <w:pPr>
        <w:pStyle w:val="Akapitzlist"/>
        <w:rPr>
          <w:bCs/>
          <w:color w:val="000000"/>
        </w:rPr>
      </w:pPr>
      <w:r w:rsidRPr="00710872">
        <w:rPr>
          <w:b/>
        </w:rPr>
        <w:t xml:space="preserve">Stanisław </w:t>
      </w:r>
      <w:proofErr w:type="spellStart"/>
      <w:r w:rsidRPr="00710872">
        <w:rPr>
          <w:b/>
        </w:rPr>
        <w:t>Walukiewicz</w:t>
      </w:r>
      <w:proofErr w:type="spellEnd"/>
      <w:r w:rsidRPr="00710872">
        <w:t xml:space="preserve">, </w:t>
      </w:r>
      <w:r w:rsidRPr="00710872">
        <w:rPr>
          <w:i/>
        </w:rPr>
        <w:t>Kapitał społeczny w edukacji</w:t>
      </w:r>
      <w:r>
        <w:rPr>
          <w:i/>
        </w:rPr>
        <w:t>,</w:t>
      </w:r>
      <w:r w:rsidRPr="00710872">
        <w:t xml:space="preserve"> </w:t>
      </w:r>
      <w:r>
        <w:t>w: „</w:t>
      </w:r>
      <w:r w:rsidRPr="00A512A3">
        <w:rPr>
          <w:bCs/>
          <w:color w:val="000000"/>
        </w:rPr>
        <w:t>Regionalne i lokalne diagnozy edukacyjne</w:t>
      </w:r>
      <w:r>
        <w:rPr>
          <w:bCs/>
          <w:color w:val="000000"/>
        </w:rPr>
        <w:t>”, Wrocław, 2012;</w:t>
      </w:r>
    </w:p>
    <w:p w:rsidR="00710872" w:rsidRPr="00710872" w:rsidRDefault="00710872" w:rsidP="00A512A3">
      <w:pPr>
        <w:pStyle w:val="Akapitzlist"/>
      </w:pPr>
    </w:p>
    <w:p w:rsidR="00B4656F" w:rsidRDefault="00A512A3" w:rsidP="00C973BD">
      <w:pPr>
        <w:pStyle w:val="Akapitzlist"/>
        <w:numPr>
          <w:ilvl w:val="0"/>
          <w:numId w:val="1"/>
        </w:numPr>
      </w:pPr>
      <w:r>
        <w:t xml:space="preserve"> Jawne i ukryte błędy pomiaru dydaktycznego</w:t>
      </w:r>
    </w:p>
    <w:p w:rsidR="00A512A3" w:rsidRDefault="00A512A3" w:rsidP="00A512A3">
      <w:pPr>
        <w:pStyle w:val="Akapitzlist"/>
      </w:pPr>
    </w:p>
    <w:p w:rsidR="00A512A3" w:rsidRDefault="00A512A3" w:rsidP="00A512A3">
      <w:pPr>
        <w:pStyle w:val="Akapitzlist"/>
        <w:rPr>
          <w:bCs/>
          <w:color w:val="000000"/>
        </w:rPr>
      </w:pPr>
      <w:r w:rsidRPr="00A512A3">
        <w:rPr>
          <w:b/>
        </w:rPr>
        <w:t xml:space="preserve">Bolesław </w:t>
      </w:r>
      <w:proofErr w:type="spellStart"/>
      <w:r w:rsidRPr="00A512A3">
        <w:rPr>
          <w:b/>
        </w:rPr>
        <w:t>Niemierko</w:t>
      </w:r>
      <w:proofErr w:type="spellEnd"/>
      <w:r w:rsidRPr="00A512A3">
        <w:t xml:space="preserve">, </w:t>
      </w:r>
      <w:r w:rsidRPr="00710872">
        <w:rPr>
          <w:i/>
        </w:rPr>
        <w:t>Jawne i ukryte błędy pomiaru dydaktycznego</w:t>
      </w:r>
      <w:r>
        <w:t>, w: „</w:t>
      </w:r>
      <w:r w:rsidRPr="00A512A3">
        <w:rPr>
          <w:bCs/>
          <w:color w:val="000000"/>
        </w:rPr>
        <w:t>Regionalne i lokalne diagnozy edukacyjne</w:t>
      </w:r>
      <w:r>
        <w:rPr>
          <w:bCs/>
          <w:color w:val="000000"/>
        </w:rPr>
        <w:t>”, Wrocław, 2012;</w:t>
      </w:r>
    </w:p>
    <w:p w:rsidR="00710872" w:rsidRDefault="00A512A3" w:rsidP="00710872">
      <w:pPr>
        <w:pStyle w:val="Akapitzlist"/>
        <w:rPr>
          <w:bCs/>
          <w:color w:val="000000"/>
        </w:rPr>
      </w:pPr>
      <w:r w:rsidRPr="00710872">
        <w:rPr>
          <w:b/>
        </w:rPr>
        <w:t>Maciej Jakubowski</w:t>
      </w:r>
      <w:r w:rsidRPr="00710872">
        <w:t xml:space="preserve">, </w:t>
      </w:r>
      <w:r w:rsidRPr="00710872">
        <w:rPr>
          <w:i/>
        </w:rPr>
        <w:t xml:space="preserve">W obronie </w:t>
      </w:r>
      <w:proofErr w:type="spellStart"/>
      <w:r w:rsidRPr="00710872">
        <w:rPr>
          <w:i/>
        </w:rPr>
        <w:t>testomanii</w:t>
      </w:r>
      <w:proofErr w:type="spellEnd"/>
      <w:r w:rsidRPr="00710872">
        <w:rPr>
          <w:i/>
        </w:rPr>
        <w:t>, czyli o przydatności i ograniczeniach standaryzowanych testów</w:t>
      </w:r>
      <w:r w:rsidR="00710872">
        <w:t>, w: „</w:t>
      </w:r>
      <w:r w:rsidR="00710872" w:rsidRPr="00A512A3">
        <w:rPr>
          <w:bCs/>
          <w:color w:val="000000"/>
        </w:rPr>
        <w:t>Regionalne i lokalne diagnozy edukacyjne</w:t>
      </w:r>
      <w:r w:rsidR="00710872">
        <w:rPr>
          <w:bCs/>
          <w:color w:val="000000"/>
        </w:rPr>
        <w:t>”, Wrocław, 2012;</w:t>
      </w:r>
    </w:p>
    <w:p w:rsidR="00A512A3" w:rsidRPr="00A512A3" w:rsidRDefault="00A512A3" w:rsidP="00A512A3">
      <w:pPr>
        <w:pStyle w:val="Akapitzlist"/>
        <w:rPr>
          <w:i/>
        </w:rPr>
      </w:pPr>
    </w:p>
    <w:p w:rsidR="00A512A3" w:rsidRDefault="00A512A3" w:rsidP="00C973BD">
      <w:pPr>
        <w:pStyle w:val="Akapitzlist"/>
        <w:numPr>
          <w:ilvl w:val="0"/>
          <w:numId w:val="1"/>
        </w:numPr>
      </w:pPr>
      <w:r>
        <w:lastRenderedPageBreak/>
        <w:t>Omówienie prac zaliczeniowych i wystawienie zaliczeń</w:t>
      </w:r>
    </w:p>
    <w:p w:rsidR="00B4656F" w:rsidRPr="00C973BD" w:rsidRDefault="0003699E" w:rsidP="00B4656F">
      <w:r>
        <w:t xml:space="preserve">Warunki zaliczenia: przygotowanie projektu badań w edukacji, </w:t>
      </w:r>
      <w:proofErr w:type="spellStart"/>
      <w:r>
        <w:t>nt</w:t>
      </w:r>
      <w:proofErr w:type="spellEnd"/>
      <w:r>
        <w:t xml:space="preserve"> problemu: </w:t>
      </w:r>
      <w:r w:rsidR="003C2CF7">
        <w:t>„</w:t>
      </w:r>
      <w:r>
        <w:t xml:space="preserve">Jak </w:t>
      </w:r>
      <w:r w:rsidR="003C2CF7">
        <w:t>poznać dobrego i złego ucznia/szkołę”. Termin oddania projektu:  31 maja 2014 rok.</w:t>
      </w:r>
    </w:p>
    <w:sectPr w:rsidR="00B4656F" w:rsidRPr="00C973BD" w:rsidSect="005D5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ionPro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85799"/>
    <w:multiLevelType w:val="hybridMultilevel"/>
    <w:tmpl w:val="D7D6C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C973BD"/>
    <w:rsid w:val="0003699E"/>
    <w:rsid w:val="00116844"/>
    <w:rsid w:val="001415B4"/>
    <w:rsid w:val="00251F3A"/>
    <w:rsid w:val="00263BA1"/>
    <w:rsid w:val="002D3E96"/>
    <w:rsid w:val="00370EF1"/>
    <w:rsid w:val="003C1B1A"/>
    <w:rsid w:val="003C2CF7"/>
    <w:rsid w:val="0050216C"/>
    <w:rsid w:val="00584961"/>
    <w:rsid w:val="005D5F32"/>
    <w:rsid w:val="00654C04"/>
    <w:rsid w:val="006E52F1"/>
    <w:rsid w:val="00710872"/>
    <w:rsid w:val="00727F71"/>
    <w:rsid w:val="007C5318"/>
    <w:rsid w:val="00846103"/>
    <w:rsid w:val="00851F7C"/>
    <w:rsid w:val="00873C56"/>
    <w:rsid w:val="008C7496"/>
    <w:rsid w:val="009552A4"/>
    <w:rsid w:val="009A638C"/>
    <w:rsid w:val="00A23557"/>
    <w:rsid w:val="00A512A3"/>
    <w:rsid w:val="00A77192"/>
    <w:rsid w:val="00AC7BC1"/>
    <w:rsid w:val="00AE47D1"/>
    <w:rsid w:val="00B00627"/>
    <w:rsid w:val="00B07103"/>
    <w:rsid w:val="00B4656F"/>
    <w:rsid w:val="00C05FC2"/>
    <w:rsid w:val="00C31556"/>
    <w:rsid w:val="00C973BD"/>
    <w:rsid w:val="00CF17E9"/>
    <w:rsid w:val="00DE30E0"/>
    <w:rsid w:val="00DF4681"/>
    <w:rsid w:val="00E33D1C"/>
    <w:rsid w:val="00F9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54315F-EFEB-4C88-8224-A1BC530D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F3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3B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05FC2"/>
    <w:rPr>
      <w:strike w:val="0"/>
      <w:dstrike w:val="0"/>
      <w:color w:val="0000FF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C05FC2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5F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F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61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0216C"/>
    <w:rPr>
      <w:i/>
      <w:iCs/>
    </w:rPr>
  </w:style>
  <w:style w:type="character" w:customStyle="1" w:styleId="A3">
    <w:name w:val="A3"/>
    <w:uiPriority w:val="99"/>
    <w:rsid w:val="00A512A3"/>
    <w:rPr>
      <w:rFonts w:cs="Palatino Linotype"/>
      <w:b/>
      <w:bCs/>
      <w:color w:val="000000"/>
      <w:sz w:val="36"/>
      <w:szCs w:val="3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7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7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7E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7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1952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44813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4278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8505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519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GK</cp:lastModifiedBy>
  <cp:revision>21</cp:revision>
  <dcterms:created xsi:type="dcterms:W3CDTF">2014-03-09T20:08:00Z</dcterms:created>
  <dcterms:modified xsi:type="dcterms:W3CDTF">2017-03-09T13:25:00Z</dcterms:modified>
</cp:coreProperties>
</file>