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BDB096" w:themeColor="background2" w:themeShade="BF"/>
  <w:body>
    <w:p w14:paraId="2AD527A2" w14:textId="77777777" w:rsidR="00D752EF" w:rsidRDefault="00D752EF" w:rsidP="00195656">
      <w:pPr>
        <w:rPr>
          <w:rFonts w:ascii="Tahoma" w:hAnsi="Tahoma" w:cs="Tahoma"/>
          <w:b/>
          <w:bCs/>
        </w:rPr>
      </w:pPr>
    </w:p>
    <w:p w14:paraId="0E46481F" w14:textId="77777777" w:rsidR="00D752EF" w:rsidRDefault="00D752EF" w:rsidP="00195656">
      <w:pPr>
        <w:rPr>
          <w:rFonts w:ascii="Tahoma" w:hAnsi="Tahoma" w:cs="Tahoma"/>
          <w:b/>
          <w:bCs/>
        </w:rPr>
      </w:pPr>
    </w:p>
    <w:p w14:paraId="52C2F101" w14:textId="77777777" w:rsidR="00D752EF" w:rsidRDefault="00D752EF" w:rsidP="00195656">
      <w:pPr>
        <w:rPr>
          <w:rFonts w:ascii="Tahoma" w:hAnsi="Tahoma" w:cs="Tahoma"/>
          <w:b/>
          <w:bCs/>
        </w:rPr>
      </w:pPr>
    </w:p>
    <w:p w14:paraId="15C0B36C" w14:textId="77777777" w:rsidR="00D752EF" w:rsidRDefault="00D752EF" w:rsidP="00195656">
      <w:pPr>
        <w:rPr>
          <w:rFonts w:ascii="Tahoma" w:hAnsi="Tahoma" w:cs="Tahoma"/>
          <w:b/>
          <w:bCs/>
        </w:rPr>
      </w:pPr>
    </w:p>
    <w:p w14:paraId="71B1199E" w14:textId="145610A8" w:rsidR="00D752EF" w:rsidRDefault="00D752EF" w:rsidP="00D752EF">
      <w:pPr>
        <w:numPr>
          <w:ilvl w:val="0"/>
          <w:numId w:val="1"/>
        </w:numPr>
        <w:spacing w:after="160" w:line="259" w:lineRule="auto"/>
        <w:contextualSpacing/>
        <w:jc w:val="center"/>
        <w:rPr>
          <w:rFonts w:ascii="Tahoma" w:eastAsia="Calibri" w:hAnsi="Tahoma" w:cs="Tahoma"/>
          <w:b/>
          <w:bCs/>
          <w:sz w:val="36"/>
          <w:szCs w:val="36"/>
        </w:rPr>
      </w:pPr>
      <w:r w:rsidRPr="00D752EF">
        <w:rPr>
          <w:rFonts w:ascii="Tahoma" w:eastAsia="Calibri" w:hAnsi="Tahoma" w:cs="Tahoma"/>
          <w:b/>
          <w:bCs/>
          <w:sz w:val="36"/>
          <w:szCs w:val="36"/>
        </w:rPr>
        <w:t>Introduction to Process Philosophy</w:t>
      </w:r>
    </w:p>
    <w:p w14:paraId="086E3DF0" w14:textId="77777777" w:rsidR="00D752EF" w:rsidRPr="00D752EF" w:rsidRDefault="00D752EF" w:rsidP="00D752EF">
      <w:pPr>
        <w:spacing w:after="160" w:line="259" w:lineRule="auto"/>
        <w:ind w:left="1080"/>
        <w:contextualSpacing/>
        <w:rPr>
          <w:rFonts w:ascii="Tahoma" w:eastAsia="Calibri" w:hAnsi="Tahoma" w:cs="Tahoma"/>
          <w:b/>
          <w:bCs/>
          <w:sz w:val="36"/>
          <w:szCs w:val="36"/>
        </w:rPr>
      </w:pPr>
    </w:p>
    <w:p w14:paraId="3230BE7B" w14:textId="77777777" w:rsidR="00D752EF" w:rsidRPr="00D752EF" w:rsidRDefault="00D752EF" w:rsidP="00D752EF">
      <w:pPr>
        <w:spacing w:after="160" w:line="259" w:lineRule="auto"/>
        <w:rPr>
          <w:rFonts w:ascii="Tahoma" w:eastAsia="Calibri" w:hAnsi="Tahoma" w:cs="Tahoma"/>
          <w:sz w:val="36"/>
          <w:szCs w:val="36"/>
        </w:rPr>
      </w:pPr>
      <w:r w:rsidRPr="00D752EF">
        <w:rPr>
          <w:rFonts w:ascii="Tahoma" w:eastAsia="Calibri" w:hAnsi="Tahoma" w:cs="Tahoma"/>
          <w:sz w:val="36"/>
          <w:szCs w:val="36"/>
        </w:rPr>
        <w:t xml:space="preserve">Prof. Randall </w:t>
      </w:r>
      <w:proofErr w:type="spellStart"/>
      <w:r w:rsidRPr="00D752EF">
        <w:rPr>
          <w:rFonts w:ascii="Tahoma" w:eastAsia="Calibri" w:hAnsi="Tahoma" w:cs="Tahoma"/>
          <w:sz w:val="36"/>
          <w:szCs w:val="36"/>
        </w:rPr>
        <w:t>Auxier</w:t>
      </w:r>
      <w:proofErr w:type="spellEnd"/>
      <w:r w:rsidRPr="00D752EF">
        <w:rPr>
          <w:rFonts w:ascii="Tahoma" w:eastAsia="Calibri" w:hAnsi="Tahoma" w:cs="Tahoma"/>
          <w:sz w:val="36"/>
          <w:szCs w:val="36"/>
        </w:rPr>
        <w:t>, Southern Illinois University, Carbondale</w:t>
      </w:r>
    </w:p>
    <w:p w14:paraId="130846BC" w14:textId="77777777" w:rsidR="00D752EF" w:rsidRPr="00D752EF" w:rsidRDefault="00D752EF" w:rsidP="00D752EF">
      <w:pPr>
        <w:spacing w:after="160" w:line="259" w:lineRule="auto"/>
        <w:rPr>
          <w:rFonts w:ascii="Tahoma" w:eastAsia="Calibri" w:hAnsi="Tahoma" w:cs="Tahoma"/>
          <w:sz w:val="36"/>
          <w:szCs w:val="36"/>
        </w:rPr>
      </w:pPr>
    </w:p>
    <w:p w14:paraId="3F8E49CD" w14:textId="77777777" w:rsidR="00D752EF" w:rsidRPr="00D752EF" w:rsidRDefault="00D752EF" w:rsidP="00D752EF">
      <w:pPr>
        <w:spacing w:after="160" w:line="259" w:lineRule="auto"/>
        <w:rPr>
          <w:rFonts w:ascii="Tahoma" w:eastAsia="Calibri" w:hAnsi="Tahoma" w:cs="Tahoma"/>
          <w:sz w:val="36"/>
          <w:szCs w:val="36"/>
        </w:rPr>
      </w:pPr>
      <w:r w:rsidRPr="00D752EF">
        <w:rPr>
          <w:rFonts w:ascii="Tahoma" w:eastAsia="Calibri" w:hAnsi="Tahoma" w:cs="Tahoma"/>
          <w:sz w:val="36"/>
          <w:szCs w:val="36"/>
        </w:rPr>
        <w:t>20 h, biweekly, seminar for PhD students</w:t>
      </w:r>
    </w:p>
    <w:p w14:paraId="5ED6BB47" w14:textId="77777777" w:rsidR="00195656" w:rsidRPr="00A25575" w:rsidRDefault="00195656" w:rsidP="00195656">
      <w:pPr>
        <w:rPr>
          <w:rFonts w:ascii="Tahoma" w:hAnsi="Tahoma" w:cs="Tahoma"/>
          <w:b/>
          <w:bCs/>
        </w:rPr>
      </w:pPr>
    </w:p>
    <w:p w14:paraId="157AFE81" w14:textId="1DB25E42" w:rsidR="00195656" w:rsidRPr="00A25575" w:rsidRDefault="00195656" w:rsidP="00D27675">
      <w:pPr>
        <w:jc w:val="both"/>
        <w:rPr>
          <w:rFonts w:ascii="Tahoma" w:hAnsi="Tahoma" w:cs="Tahoma"/>
          <w:b/>
          <w:bCs/>
        </w:rPr>
      </w:pPr>
      <w:r w:rsidRPr="00A25575">
        <w:rPr>
          <w:rFonts w:ascii="Tahoma" w:hAnsi="Tahoma" w:cs="Tahoma"/>
          <w:b/>
          <w:bCs/>
        </w:rPr>
        <w:t>Course Description:</w:t>
      </w:r>
    </w:p>
    <w:p w14:paraId="2A825383" w14:textId="38DAD144" w:rsidR="00195656" w:rsidRPr="00A25575" w:rsidRDefault="00195656" w:rsidP="00D27675">
      <w:pPr>
        <w:jc w:val="both"/>
        <w:rPr>
          <w:rFonts w:ascii="Tahoma" w:hAnsi="Tahoma" w:cs="Tahoma"/>
        </w:rPr>
      </w:pPr>
      <w:r w:rsidRPr="00A25575">
        <w:rPr>
          <w:rFonts w:ascii="Tahoma" w:hAnsi="Tahoma" w:cs="Tahoma"/>
        </w:rPr>
        <w:t xml:space="preserve">For the past 100 years process philosophy has pursued the effort to supplant the old idea of substance in metaphysics and replace it with the idea of relation. The idea of relation is not new, of course, but treating it as metaphysically primary is a fairly recent development. When one holds that </w:t>
      </w:r>
      <w:r w:rsidRPr="00A25575">
        <w:rPr>
          <w:rFonts w:ascii="Tahoma" w:hAnsi="Tahoma" w:cs="Tahoma"/>
          <w:i/>
          <w:iCs/>
        </w:rPr>
        <w:t xml:space="preserve">things </w:t>
      </w:r>
      <w:r w:rsidRPr="00A25575">
        <w:rPr>
          <w:rFonts w:ascii="Tahoma" w:hAnsi="Tahoma" w:cs="Tahoma"/>
        </w:rPr>
        <w:t xml:space="preserve">are constituted by </w:t>
      </w:r>
      <w:r w:rsidRPr="00A25575">
        <w:rPr>
          <w:rFonts w:ascii="Tahoma" w:hAnsi="Tahoma" w:cs="Tahoma"/>
          <w:i/>
          <w:iCs/>
        </w:rPr>
        <w:t>relations</w:t>
      </w:r>
      <w:r w:rsidRPr="00A25575">
        <w:rPr>
          <w:rFonts w:ascii="Tahoma" w:hAnsi="Tahoma" w:cs="Tahoma"/>
        </w:rPr>
        <w:t xml:space="preserve">, as opposed to holding that relations are properties or qualities of things, every other question in metaphysics and epistemology changes. Why the shift?  In a word, “time.” The development of science over the past three hundred years has been bringing increasingly to the fore the question of the basic nature of time, and has shown that substance metaphysics is ill suited to answer the questions. Process philosophers claim that relations are basic to all existence because these philosophers see </w:t>
      </w:r>
      <w:r w:rsidRPr="00A25575">
        <w:rPr>
          <w:rFonts w:ascii="Tahoma" w:hAnsi="Tahoma" w:cs="Tahoma"/>
          <w:i/>
          <w:iCs/>
        </w:rPr>
        <w:t>time</w:t>
      </w:r>
      <w:r w:rsidRPr="00A25575">
        <w:rPr>
          <w:rFonts w:ascii="Tahoma" w:hAnsi="Tahoma" w:cs="Tahoma"/>
        </w:rPr>
        <w:t xml:space="preserve"> as a relation, and indeed, </w:t>
      </w:r>
      <w:r w:rsidRPr="00A25575">
        <w:rPr>
          <w:rFonts w:ascii="Tahoma" w:hAnsi="Tahoma" w:cs="Tahoma"/>
          <w:i/>
          <w:iCs/>
        </w:rPr>
        <w:t>the</w:t>
      </w:r>
      <w:r w:rsidRPr="00A25575">
        <w:rPr>
          <w:rFonts w:ascii="Tahoma" w:hAnsi="Tahoma" w:cs="Tahoma"/>
        </w:rPr>
        <w:t xml:space="preserve"> relation all other relations depend upon for their intelligibility and their very existence.  Such a fundamental contention cannot be defended directly, since it is, operatively, a first principle.  As with any first principle, its truth can be demonstrated only in our being able to point to its ineradicable primacy in the constitution of </w:t>
      </w:r>
      <w:r w:rsidRPr="00A25575">
        <w:rPr>
          <w:rFonts w:ascii="Tahoma" w:hAnsi="Tahoma" w:cs="Tahoma"/>
          <w:i/>
          <w:iCs/>
        </w:rPr>
        <w:t>every</w:t>
      </w:r>
      <w:r w:rsidRPr="00A25575">
        <w:rPr>
          <w:rFonts w:ascii="Tahoma" w:hAnsi="Tahoma" w:cs="Tahoma"/>
        </w:rPr>
        <w:t xml:space="preserve"> phenomenon. In this seminar the primacy of relations in metaphysics is an hypothesis, not a proven truth. We will explore what implications the hypothesis has for other standard questions in philosophy and theology, and we will attempt to assess whether the hypothesis offers better hope for a defensible philosophical worldview than its main Western competitor, i.e., substance metaphysics. Among the main questions we will repeatedly address are: </w:t>
      </w:r>
    </w:p>
    <w:p w14:paraId="64CA885A" w14:textId="6918DAEE" w:rsidR="00195656" w:rsidRPr="00A25575" w:rsidRDefault="00195656" w:rsidP="00D27675">
      <w:pPr>
        <w:jc w:val="both"/>
        <w:rPr>
          <w:rFonts w:ascii="Tahoma" w:hAnsi="Tahoma" w:cs="Tahoma"/>
        </w:rPr>
      </w:pPr>
    </w:p>
    <w:p w14:paraId="7993C7D4" w14:textId="4956530D" w:rsidR="00810E29" w:rsidRPr="00A25575" w:rsidRDefault="00810E29" w:rsidP="00D27675">
      <w:pPr>
        <w:jc w:val="both"/>
        <w:rPr>
          <w:rFonts w:ascii="Tahoma" w:hAnsi="Tahoma" w:cs="Tahoma"/>
        </w:rPr>
      </w:pPr>
      <w:r w:rsidRPr="00A25575">
        <w:rPr>
          <w:rFonts w:ascii="Tahoma" w:hAnsi="Tahoma" w:cs="Tahoma"/>
        </w:rPr>
        <w:t>(1) What is time?</w:t>
      </w:r>
    </w:p>
    <w:p w14:paraId="601D7E5E" w14:textId="6150F09B" w:rsidR="00810E29" w:rsidRPr="00A25575" w:rsidRDefault="00810E29" w:rsidP="00D27675">
      <w:pPr>
        <w:jc w:val="both"/>
        <w:rPr>
          <w:rFonts w:ascii="Tahoma" w:hAnsi="Tahoma" w:cs="Tahoma"/>
        </w:rPr>
      </w:pPr>
      <w:r w:rsidRPr="00A25575">
        <w:rPr>
          <w:rFonts w:ascii="Tahoma" w:hAnsi="Tahoma" w:cs="Tahoma"/>
        </w:rPr>
        <w:t>(2) What is relation?</w:t>
      </w:r>
    </w:p>
    <w:p w14:paraId="29F55130" w14:textId="0FBCFC08" w:rsidR="00195656" w:rsidRPr="00A25575" w:rsidRDefault="00195656" w:rsidP="00D27675">
      <w:pPr>
        <w:jc w:val="both"/>
        <w:rPr>
          <w:rFonts w:ascii="Tahoma" w:hAnsi="Tahoma" w:cs="Tahoma"/>
        </w:rPr>
      </w:pPr>
      <w:r w:rsidRPr="00A25575">
        <w:rPr>
          <w:rFonts w:ascii="Tahoma" w:hAnsi="Tahoma" w:cs="Tahoma"/>
        </w:rPr>
        <w:t xml:space="preserve">(3) What is experience?  </w:t>
      </w:r>
    </w:p>
    <w:p w14:paraId="43386818" w14:textId="77777777" w:rsidR="00195656" w:rsidRPr="00A25575" w:rsidRDefault="00195656" w:rsidP="00D27675">
      <w:pPr>
        <w:jc w:val="both"/>
        <w:rPr>
          <w:rFonts w:ascii="Tahoma" w:hAnsi="Tahoma" w:cs="Tahoma"/>
        </w:rPr>
      </w:pPr>
      <w:r w:rsidRPr="00A25575">
        <w:rPr>
          <w:rFonts w:ascii="Tahoma" w:hAnsi="Tahoma" w:cs="Tahoma"/>
        </w:rPr>
        <w:t xml:space="preserve">(4) What is the structure and content of existence? </w:t>
      </w:r>
    </w:p>
    <w:p w14:paraId="65FE34E6" w14:textId="77777777" w:rsidR="00195656" w:rsidRPr="00A25575" w:rsidRDefault="00195656" w:rsidP="00D27675">
      <w:pPr>
        <w:jc w:val="both"/>
        <w:rPr>
          <w:rFonts w:ascii="Tahoma" w:hAnsi="Tahoma" w:cs="Tahoma"/>
        </w:rPr>
      </w:pPr>
      <w:r w:rsidRPr="00A25575">
        <w:rPr>
          <w:rFonts w:ascii="Tahoma" w:hAnsi="Tahoma" w:cs="Tahoma"/>
        </w:rPr>
        <w:t>(5) What roles do logic, mathematics and other formal ways of thinking play in creating human knowledge?</w:t>
      </w:r>
    </w:p>
    <w:p w14:paraId="598C33D1" w14:textId="10F2A89E" w:rsidR="00810E29" w:rsidRPr="00A25575" w:rsidRDefault="00810E29" w:rsidP="00D27675">
      <w:pPr>
        <w:jc w:val="both"/>
        <w:rPr>
          <w:rFonts w:ascii="Tahoma" w:hAnsi="Tahoma" w:cs="Tahoma"/>
        </w:rPr>
      </w:pPr>
      <w:r w:rsidRPr="00A25575">
        <w:rPr>
          <w:rFonts w:ascii="Tahoma" w:hAnsi="Tahoma" w:cs="Tahoma"/>
        </w:rPr>
        <w:t xml:space="preserve">(6) What is a person? </w:t>
      </w:r>
    </w:p>
    <w:p w14:paraId="72ACC545" w14:textId="2C2194CE" w:rsidR="00810E29" w:rsidRPr="00A25575" w:rsidRDefault="00810E29" w:rsidP="00D27675">
      <w:pPr>
        <w:jc w:val="both"/>
        <w:rPr>
          <w:rFonts w:ascii="Tahoma" w:hAnsi="Tahoma" w:cs="Tahoma"/>
        </w:rPr>
      </w:pPr>
      <w:r w:rsidRPr="00A25575">
        <w:rPr>
          <w:rFonts w:ascii="Tahoma" w:hAnsi="Tahoma" w:cs="Tahoma"/>
        </w:rPr>
        <w:lastRenderedPageBreak/>
        <w:t xml:space="preserve">(7) What is “God” or the “god-function” in philosophy (e.g., the whole)? </w:t>
      </w:r>
    </w:p>
    <w:p w14:paraId="799C3C23" w14:textId="27823794" w:rsidR="00195656" w:rsidRPr="00A25575" w:rsidRDefault="00195656" w:rsidP="00D27675">
      <w:pPr>
        <w:jc w:val="both"/>
        <w:rPr>
          <w:rFonts w:ascii="Tahoma" w:hAnsi="Tahoma" w:cs="Tahoma"/>
        </w:rPr>
      </w:pPr>
    </w:p>
    <w:p w14:paraId="499AFA96" w14:textId="77777777" w:rsidR="00810E29" w:rsidRPr="00A25575" w:rsidRDefault="00810E29" w:rsidP="00D27675">
      <w:pPr>
        <w:jc w:val="both"/>
        <w:rPr>
          <w:rFonts w:ascii="Tahoma" w:hAnsi="Tahoma" w:cs="Tahoma"/>
        </w:rPr>
      </w:pPr>
    </w:p>
    <w:p w14:paraId="79BBF9FB" w14:textId="77777777" w:rsidR="00195656" w:rsidRPr="00A25575" w:rsidRDefault="00195656" w:rsidP="00D27675">
      <w:pPr>
        <w:jc w:val="both"/>
        <w:rPr>
          <w:rFonts w:ascii="Tahoma" w:hAnsi="Tahoma" w:cs="Tahoma"/>
          <w:b/>
          <w:bCs/>
        </w:rPr>
      </w:pPr>
      <w:r w:rsidRPr="00A25575">
        <w:rPr>
          <w:rFonts w:ascii="Tahoma" w:hAnsi="Tahoma" w:cs="Tahoma"/>
          <w:b/>
          <w:bCs/>
        </w:rPr>
        <w:t>Objectives:</w:t>
      </w:r>
    </w:p>
    <w:p w14:paraId="3B720859" w14:textId="2D2760B1" w:rsidR="00195656" w:rsidRPr="00A25575" w:rsidRDefault="00195656" w:rsidP="00D27675">
      <w:pPr>
        <w:jc w:val="both"/>
        <w:rPr>
          <w:rFonts w:ascii="Tahoma" w:hAnsi="Tahoma" w:cs="Tahoma"/>
        </w:rPr>
      </w:pPr>
      <w:r w:rsidRPr="00A25575">
        <w:rPr>
          <w:rFonts w:ascii="Tahoma" w:hAnsi="Tahoma" w:cs="Tahoma"/>
        </w:rPr>
        <w:t>By the end of the course students should be able to offer several persuasive answers to all of the questions above from the perspectives of several philosophers, and should have constructive and critical ideas of their own about these questions.  They will be able to assess the answers given by Whitehead, Hartshorne and others, seeing both their strengths and weaknesses.  Students will also possess a very general historical understanding of the history of the concept of time in Western philosophy, and will have devoted more detailed effort to at least two views (one historical and one more contemporary).</w:t>
      </w:r>
    </w:p>
    <w:p w14:paraId="5CB158D9" w14:textId="1AAA73AC" w:rsidR="00195656" w:rsidRPr="00A25575" w:rsidRDefault="00195656" w:rsidP="00D27675">
      <w:pPr>
        <w:jc w:val="both"/>
        <w:rPr>
          <w:rFonts w:ascii="Tahoma" w:hAnsi="Tahoma" w:cs="Tahoma"/>
        </w:rPr>
      </w:pPr>
    </w:p>
    <w:p w14:paraId="1824441C" w14:textId="542B023E" w:rsidR="00195656" w:rsidRPr="00A25575" w:rsidRDefault="00195656" w:rsidP="00D27675">
      <w:pPr>
        <w:jc w:val="both"/>
        <w:rPr>
          <w:rFonts w:ascii="Tahoma" w:hAnsi="Tahoma" w:cs="Tahoma"/>
          <w:b/>
        </w:rPr>
      </w:pPr>
      <w:r w:rsidRPr="00A25575">
        <w:rPr>
          <w:rFonts w:ascii="Tahoma" w:hAnsi="Tahoma" w:cs="Tahoma"/>
          <w:b/>
        </w:rPr>
        <w:t>Readings</w:t>
      </w:r>
    </w:p>
    <w:p w14:paraId="7B38C717" w14:textId="77777777" w:rsidR="00514FBC" w:rsidRPr="00A25575" w:rsidRDefault="00514FBC" w:rsidP="00D27675">
      <w:pPr>
        <w:jc w:val="both"/>
        <w:rPr>
          <w:rFonts w:ascii="Tahoma" w:hAnsi="Tahoma" w:cs="Tahoma"/>
        </w:rPr>
      </w:pPr>
    </w:p>
    <w:p w14:paraId="6B004A13" w14:textId="0EE4D129" w:rsidR="00195656" w:rsidRPr="00A25575" w:rsidRDefault="00514FBC" w:rsidP="00D27675">
      <w:pPr>
        <w:jc w:val="both"/>
        <w:rPr>
          <w:rFonts w:ascii="Tahoma" w:hAnsi="Tahoma" w:cs="Tahoma"/>
          <w:b/>
        </w:rPr>
      </w:pPr>
      <w:r w:rsidRPr="00A25575">
        <w:rPr>
          <w:rFonts w:ascii="Tahoma" w:hAnsi="Tahoma" w:cs="Tahoma"/>
          <w:b/>
        </w:rPr>
        <w:t>Primary:</w:t>
      </w:r>
    </w:p>
    <w:p w14:paraId="45D69550" w14:textId="77CC9715" w:rsidR="00514FBC" w:rsidRPr="00A25575" w:rsidRDefault="00514FBC" w:rsidP="00D27675">
      <w:pPr>
        <w:jc w:val="both"/>
        <w:rPr>
          <w:rFonts w:ascii="Tahoma" w:hAnsi="Tahoma" w:cs="Tahoma"/>
        </w:rPr>
      </w:pPr>
    </w:p>
    <w:p w14:paraId="7ECD016D" w14:textId="7F493805" w:rsidR="007F3FFB" w:rsidRPr="00A25575" w:rsidRDefault="007F3FFB" w:rsidP="00D27675">
      <w:pPr>
        <w:jc w:val="both"/>
        <w:rPr>
          <w:rFonts w:ascii="Tahoma" w:hAnsi="Tahoma" w:cs="Tahoma"/>
        </w:rPr>
      </w:pPr>
      <w:r w:rsidRPr="00A25575">
        <w:rPr>
          <w:rFonts w:ascii="Tahoma" w:hAnsi="Tahoma" w:cs="Tahoma"/>
        </w:rPr>
        <w:t xml:space="preserve">Bergson, Henri. </w:t>
      </w:r>
      <w:r w:rsidRPr="00A25575">
        <w:rPr>
          <w:rFonts w:ascii="Tahoma" w:hAnsi="Tahoma" w:cs="Tahoma"/>
          <w:i/>
        </w:rPr>
        <w:t>Creative Evolution</w:t>
      </w:r>
      <w:r w:rsidRPr="00A25575">
        <w:rPr>
          <w:rFonts w:ascii="Tahoma" w:hAnsi="Tahoma" w:cs="Tahoma"/>
        </w:rPr>
        <w:t>, trans. A. Mitchell (New York: Henry Holt &amp; Co., 1911).</w:t>
      </w:r>
    </w:p>
    <w:p w14:paraId="7A3FAC94" w14:textId="77777777" w:rsidR="007F3FFB" w:rsidRPr="00A25575" w:rsidRDefault="007F3FFB" w:rsidP="00D27675">
      <w:pPr>
        <w:jc w:val="both"/>
        <w:rPr>
          <w:rFonts w:ascii="Tahoma" w:hAnsi="Tahoma" w:cs="Tahoma"/>
        </w:rPr>
      </w:pPr>
    </w:p>
    <w:p w14:paraId="1FA66C9A" w14:textId="2A222058" w:rsidR="007F3FFB" w:rsidRPr="00A25575" w:rsidRDefault="007F3FFB" w:rsidP="00D27675">
      <w:pPr>
        <w:jc w:val="both"/>
        <w:rPr>
          <w:rFonts w:ascii="Tahoma" w:hAnsi="Tahoma" w:cs="Tahoma"/>
        </w:rPr>
      </w:pPr>
      <w:r w:rsidRPr="00A25575">
        <w:rPr>
          <w:rFonts w:ascii="Tahoma" w:hAnsi="Tahoma" w:cs="Tahoma"/>
        </w:rPr>
        <w:t xml:space="preserve">Bergson, Henri. </w:t>
      </w:r>
      <w:r w:rsidRPr="00A25575">
        <w:rPr>
          <w:rFonts w:ascii="Tahoma" w:hAnsi="Tahoma" w:cs="Tahoma"/>
          <w:i/>
        </w:rPr>
        <w:t>Matter and Memory</w:t>
      </w:r>
      <w:r w:rsidRPr="00A25575">
        <w:rPr>
          <w:rFonts w:ascii="Tahoma" w:hAnsi="Tahoma" w:cs="Tahoma"/>
        </w:rPr>
        <w:t>, trans. N.M. Paul and W.S. Palmer (New York: Macmillan, 1911).</w:t>
      </w:r>
    </w:p>
    <w:p w14:paraId="144BFE0B" w14:textId="77777777" w:rsidR="007F3FFB" w:rsidRPr="00A25575" w:rsidRDefault="007F3FFB" w:rsidP="00D27675">
      <w:pPr>
        <w:jc w:val="both"/>
        <w:rPr>
          <w:rFonts w:ascii="Tahoma" w:hAnsi="Tahoma" w:cs="Tahoma"/>
        </w:rPr>
      </w:pPr>
    </w:p>
    <w:p w14:paraId="7FCA0145" w14:textId="223A87BA" w:rsidR="00653B16" w:rsidRPr="00A25575" w:rsidRDefault="00653B16" w:rsidP="00D27675">
      <w:pPr>
        <w:jc w:val="both"/>
        <w:rPr>
          <w:rFonts w:ascii="Tahoma" w:hAnsi="Tahoma" w:cs="Tahoma"/>
        </w:rPr>
      </w:pPr>
      <w:r w:rsidRPr="00A25575">
        <w:rPr>
          <w:rFonts w:ascii="Tahoma" w:hAnsi="Tahoma" w:cs="Tahoma"/>
        </w:rPr>
        <w:t xml:space="preserve">Browning, Douglas and Myers, William T. </w:t>
      </w:r>
      <w:r w:rsidRPr="00A25575">
        <w:rPr>
          <w:rFonts w:ascii="Tahoma" w:hAnsi="Tahoma" w:cs="Tahoma"/>
          <w:i/>
        </w:rPr>
        <w:t>Philosophers of Process</w:t>
      </w:r>
      <w:r w:rsidRPr="00A25575">
        <w:rPr>
          <w:rFonts w:ascii="Tahoma" w:hAnsi="Tahoma" w:cs="Tahoma"/>
        </w:rPr>
        <w:t>, 2</w:t>
      </w:r>
      <w:r w:rsidRPr="00A25575">
        <w:rPr>
          <w:rFonts w:ascii="Tahoma" w:hAnsi="Tahoma" w:cs="Tahoma"/>
          <w:vertAlign w:val="superscript"/>
        </w:rPr>
        <w:t>nd</w:t>
      </w:r>
      <w:r w:rsidRPr="00A25575">
        <w:rPr>
          <w:rFonts w:ascii="Tahoma" w:hAnsi="Tahoma" w:cs="Tahoma"/>
        </w:rPr>
        <w:t xml:space="preserve"> ed. (New York: Fordham University Press, 1998).</w:t>
      </w:r>
    </w:p>
    <w:p w14:paraId="3768A83B" w14:textId="77777777" w:rsidR="00653B16" w:rsidRPr="00A25575" w:rsidRDefault="00653B16" w:rsidP="00D27675">
      <w:pPr>
        <w:jc w:val="both"/>
        <w:rPr>
          <w:rFonts w:ascii="Tahoma" w:hAnsi="Tahoma" w:cs="Tahoma"/>
        </w:rPr>
      </w:pPr>
    </w:p>
    <w:p w14:paraId="2E6DA1AA" w14:textId="0492B18B" w:rsidR="00514FBC" w:rsidRPr="00A25575" w:rsidRDefault="00514FBC" w:rsidP="00D27675">
      <w:pPr>
        <w:jc w:val="both"/>
        <w:rPr>
          <w:rFonts w:ascii="Tahoma" w:hAnsi="Tahoma" w:cs="Tahoma"/>
        </w:rPr>
      </w:pPr>
      <w:r w:rsidRPr="00A25575">
        <w:rPr>
          <w:rFonts w:ascii="Tahoma" w:hAnsi="Tahoma" w:cs="Tahoma"/>
        </w:rPr>
        <w:t xml:space="preserve">Peirce, Charles Sanders. </w:t>
      </w:r>
      <w:r w:rsidRPr="00A25575">
        <w:rPr>
          <w:rFonts w:ascii="Tahoma" w:hAnsi="Tahoma" w:cs="Tahoma"/>
          <w:i/>
        </w:rPr>
        <w:t>The Essential Peirce</w:t>
      </w:r>
      <w:r w:rsidRPr="00A25575">
        <w:rPr>
          <w:rFonts w:ascii="Tahoma" w:hAnsi="Tahoma" w:cs="Tahoma"/>
        </w:rPr>
        <w:t xml:space="preserve">, </w:t>
      </w:r>
      <w:r w:rsidR="00653B16" w:rsidRPr="00A25575">
        <w:rPr>
          <w:rFonts w:ascii="Tahoma" w:hAnsi="Tahoma" w:cs="Tahoma"/>
        </w:rPr>
        <w:t xml:space="preserve">2 vols., </w:t>
      </w:r>
      <w:r w:rsidRPr="00A25575">
        <w:rPr>
          <w:rFonts w:ascii="Tahoma" w:hAnsi="Tahoma" w:cs="Tahoma"/>
        </w:rPr>
        <w:t>eds. N. House</w:t>
      </w:r>
      <w:r w:rsidR="00653B16" w:rsidRPr="00A25575">
        <w:rPr>
          <w:rFonts w:ascii="Tahoma" w:hAnsi="Tahoma" w:cs="Tahoma"/>
        </w:rPr>
        <w:t>r</w:t>
      </w:r>
      <w:r w:rsidRPr="00A25575">
        <w:rPr>
          <w:rFonts w:ascii="Tahoma" w:hAnsi="Tahoma" w:cs="Tahoma"/>
        </w:rPr>
        <w:t xml:space="preserve"> and C. </w:t>
      </w:r>
      <w:proofErr w:type="spellStart"/>
      <w:r w:rsidRPr="00A25575">
        <w:rPr>
          <w:rFonts w:ascii="Tahoma" w:hAnsi="Tahoma" w:cs="Tahoma"/>
        </w:rPr>
        <w:t>Kloesel</w:t>
      </w:r>
      <w:proofErr w:type="spellEnd"/>
      <w:r w:rsidRPr="00A25575">
        <w:rPr>
          <w:rFonts w:ascii="Tahoma" w:hAnsi="Tahoma" w:cs="Tahoma"/>
        </w:rPr>
        <w:t xml:space="preserve"> (Bloomington: Indiana University Press, </w:t>
      </w:r>
      <w:r w:rsidR="00653B16" w:rsidRPr="00A25575">
        <w:rPr>
          <w:rFonts w:ascii="Tahoma" w:hAnsi="Tahoma" w:cs="Tahoma"/>
        </w:rPr>
        <w:t>1998).</w:t>
      </w:r>
    </w:p>
    <w:p w14:paraId="0AB1E2D6" w14:textId="6557EE34" w:rsidR="00653B16" w:rsidRPr="00A25575" w:rsidRDefault="00653B16" w:rsidP="00D27675">
      <w:pPr>
        <w:jc w:val="both"/>
        <w:rPr>
          <w:rFonts w:ascii="Tahoma" w:hAnsi="Tahoma" w:cs="Tahoma"/>
        </w:rPr>
      </w:pPr>
    </w:p>
    <w:p w14:paraId="795A1F26" w14:textId="49C07291" w:rsidR="00653B16" w:rsidRPr="00A25575" w:rsidRDefault="00653B16" w:rsidP="00D27675">
      <w:pPr>
        <w:jc w:val="both"/>
        <w:rPr>
          <w:rFonts w:ascii="Tahoma" w:hAnsi="Tahoma" w:cs="Tahoma"/>
        </w:rPr>
      </w:pPr>
      <w:r w:rsidRPr="00A25575">
        <w:rPr>
          <w:rFonts w:ascii="Tahoma" w:hAnsi="Tahoma" w:cs="Tahoma"/>
        </w:rPr>
        <w:t xml:space="preserve">Royce, Josiah. </w:t>
      </w:r>
      <w:r w:rsidRPr="00A25575">
        <w:rPr>
          <w:rFonts w:ascii="Tahoma" w:hAnsi="Tahoma" w:cs="Tahoma"/>
          <w:i/>
        </w:rPr>
        <w:t>Basic Writings</w:t>
      </w:r>
      <w:r w:rsidRPr="00A25575">
        <w:rPr>
          <w:rFonts w:ascii="Tahoma" w:hAnsi="Tahoma" w:cs="Tahoma"/>
        </w:rPr>
        <w:t xml:space="preserve">, </w:t>
      </w:r>
      <w:r w:rsidR="007F3FFB" w:rsidRPr="00A25575">
        <w:rPr>
          <w:rFonts w:ascii="Tahoma" w:hAnsi="Tahoma" w:cs="Tahoma"/>
        </w:rPr>
        <w:t xml:space="preserve">2 vols., </w:t>
      </w:r>
      <w:r w:rsidRPr="00A25575">
        <w:rPr>
          <w:rFonts w:ascii="Tahoma" w:hAnsi="Tahoma" w:cs="Tahoma"/>
        </w:rPr>
        <w:t xml:space="preserve">ed. J.J. McDermott (New York: Fordham University Press, </w:t>
      </w:r>
      <w:r w:rsidR="007F3FFB" w:rsidRPr="00A25575">
        <w:rPr>
          <w:rFonts w:ascii="Tahoma" w:hAnsi="Tahoma" w:cs="Tahoma"/>
        </w:rPr>
        <w:t>2003).</w:t>
      </w:r>
    </w:p>
    <w:p w14:paraId="11B0D986" w14:textId="4895ACE4" w:rsidR="00653B16" w:rsidRPr="00A25575" w:rsidRDefault="00653B16" w:rsidP="00D27675">
      <w:pPr>
        <w:jc w:val="both"/>
        <w:rPr>
          <w:rFonts w:ascii="Tahoma" w:hAnsi="Tahoma" w:cs="Tahoma"/>
        </w:rPr>
      </w:pPr>
    </w:p>
    <w:p w14:paraId="31167E0C" w14:textId="3251EF6E" w:rsidR="00653B16" w:rsidRPr="00A25575" w:rsidRDefault="00653B16" w:rsidP="00D27675">
      <w:pPr>
        <w:jc w:val="both"/>
        <w:rPr>
          <w:rFonts w:ascii="Tahoma" w:hAnsi="Tahoma" w:cs="Tahoma"/>
        </w:rPr>
      </w:pPr>
      <w:r w:rsidRPr="00A25575">
        <w:rPr>
          <w:rFonts w:ascii="Tahoma" w:hAnsi="Tahoma" w:cs="Tahoma"/>
        </w:rPr>
        <w:t xml:space="preserve">Whitehead, Alfred North. </w:t>
      </w:r>
      <w:r w:rsidRPr="00A25575">
        <w:rPr>
          <w:rFonts w:ascii="Tahoma" w:hAnsi="Tahoma" w:cs="Tahoma"/>
          <w:i/>
        </w:rPr>
        <w:t>Process and Reality</w:t>
      </w:r>
      <w:r w:rsidRPr="00A25575">
        <w:rPr>
          <w:rFonts w:ascii="Tahoma" w:hAnsi="Tahoma" w:cs="Tahoma"/>
        </w:rPr>
        <w:t>, corrected ed. By D.R. Griffin and D. Sherburne (New York: Free Press, 1978 [1929].</w:t>
      </w:r>
    </w:p>
    <w:p w14:paraId="47344C7E" w14:textId="0C5B0CDB" w:rsidR="00653B16" w:rsidRPr="00A25575" w:rsidRDefault="00653B16" w:rsidP="00D27675">
      <w:pPr>
        <w:jc w:val="both"/>
        <w:rPr>
          <w:rFonts w:ascii="Tahoma" w:hAnsi="Tahoma" w:cs="Tahoma"/>
        </w:rPr>
      </w:pPr>
    </w:p>
    <w:p w14:paraId="1C08E263" w14:textId="694A8C6F" w:rsidR="00653B16" w:rsidRPr="00A25575" w:rsidRDefault="00653B16" w:rsidP="00D27675">
      <w:pPr>
        <w:jc w:val="both"/>
        <w:rPr>
          <w:rFonts w:ascii="Tahoma" w:hAnsi="Tahoma" w:cs="Tahoma"/>
        </w:rPr>
      </w:pPr>
      <w:r w:rsidRPr="00A25575">
        <w:rPr>
          <w:rFonts w:ascii="Tahoma" w:hAnsi="Tahoma" w:cs="Tahoma"/>
        </w:rPr>
        <w:t xml:space="preserve">Whitehead, Alfred North. </w:t>
      </w:r>
      <w:r w:rsidRPr="00A25575">
        <w:rPr>
          <w:rFonts w:ascii="Tahoma" w:hAnsi="Tahoma" w:cs="Tahoma"/>
          <w:i/>
        </w:rPr>
        <w:t>Religion in the Making</w:t>
      </w:r>
      <w:r w:rsidRPr="00A25575">
        <w:rPr>
          <w:rFonts w:ascii="Tahoma" w:hAnsi="Tahoma" w:cs="Tahoma"/>
        </w:rPr>
        <w:t xml:space="preserve">, Intro. By Judith A. Jones, Glossary by R.E. </w:t>
      </w:r>
      <w:proofErr w:type="spellStart"/>
      <w:r w:rsidRPr="00A25575">
        <w:rPr>
          <w:rFonts w:ascii="Tahoma" w:hAnsi="Tahoma" w:cs="Tahoma"/>
        </w:rPr>
        <w:t>Auxier</w:t>
      </w:r>
      <w:proofErr w:type="spellEnd"/>
      <w:r w:rsidRPr="00A25575">
        <w:rPr>
          <w:rFonts w:ascii="Tahoma" w:hAnsi="Tahoma" w:cs="Tahoma"/>
        </w:rPr>
        <w:t xml:space="preserve"> (New York: Fordham University press, 1996).</w:t>
      </w:r>
    </w:p>
    <w:p w14:paraId="7A984201" w14:textId="3E291301" w:rsidR="00514FBC" w:rsidRPr="00A25575" w:rsidRDefault="00514FBC" w:rsidP="00D27675">
      <w:pPr>
        <w:jc w:val="both"/>
        <w:rPr>
          <w:rFonts w:ascii="Tahoma" w:hAnsi="Tahoma" w:cs="Tahoma"/>
        </w:rPr>
      </w:pPr>
    </w:p>
    <w:p w14:paraId="48CAE3E8" w14:textId="72EE7C2D" w:rsidR="00514FBC" w:rsidRPr="00A25575" w:rsidRDefault="00514FBC" w:rsidP="00D27675">
      <w:pPr>
        <w:jc w:val="both"/>
        <w:rPr>
          <w:rFonts w:ascii="Tahoma" w:hAnsi="Tahoma" w:cs="Tahoma"/>
          <w:b/>
        </w:rPr>
      </w:pPr>
      <w:r w:rsidRPr="00A25575">
        <w:rPr>
          <w:rFonts w:ascii="Tahoma" w:hAnsi="Tahoma" w:cs="Tahoma"/>
          <w:b/>
        </w:rPr>
        <w:t>From the Instructor’s Writings:</w:t>
      </w:r>
    </w:p>
    <w:p w14:paraId="48EC8D45" w14:textId="77777777" w:rsidR="00653B16" w:rsidRPr="00A25575" w:rsidRDefault="00653B16" w:rsidP="00D27675">
      <w:pPr>
        <w:jc w:val="both"/>
        <w:rPr>
          <w:rFonts w:ascii="Tahoma" w:hAnsi="Tahoma" w:cs="Tahoma"/>
          <w:i/>
          <w:color w:val="000000"/>
        </w:rPr>
      </w:pPr>
    </w:p>
    <w:p w14:paraId="7E6A059C" w14:textId="4EBFEF75" w:rsidR="00653B16" w:rsidRPr="00A25575" w:rsidRDefault="00653B16" w:rsidP="00D27675">
      <w:pPr>
        <w:jc w:val="both"/>
        <w:rPr>
          <w:rFonts w:ascii="Tahoma" w:hAnsi="Tahoma" w:cs="Tahoma"/>
          <w:color w:val="000000"/>
        </w:rPr>
      </w:pPr>
      <w:r w:rsidRPr="00A25575">
        <w:rPr>
          <w:rFonts w:ascii="Tahoma" w:hAnsi="Tahoma" w:cs="Tahoma"/>
          <w:color w:val="000000"/>
        </w:rPr>
        <w:t xml:space="preserve">Books (selections to be assigned): </w:t>
      </w:r>
    </w:p>
    <w:p w14:paraId="34522948" w14:textId="77777777" w:rsidR="00653B16" w:rsidRPr="00A25575" w:rsidRDefault="00653B16" w:rsidP="00D27675">
      <w:pPr>
        <w:jc w:val="both"/>
        <w:rPr>
          <w:rFonts w:ascii="Tahoma" w:hAnsi="Tahoma" w:cs="Tahoma"/>
          <w:color w:val="000000"/>
        </w:rPr>
      </w:pPr>
    </w:p>
    <w:p w14:paraId="4B65323D" w14:textId="77777777" w:rsidR="00653B16" w:rsidRPr="00A25575" w:rsidRDefault="00653B16" w:rsidP="00D27675">
      <w:pPr>
        <w:jc w:val="both"/>
        <w:rPr>
          <w:rFonts w:ascii="Tahoma" w:hAnsi="Tahoma" w:cs="Tahoma"/>
          <w:color w:val="000000"/>
        </w:rPr>
      </w:pPr>
      <w:proofErr w:type="spellStart"/>
      <w:r w:rsidRPr="00A25575">
        <w:rPr>
          <w:rFonts w:ascii="Tahoma" w:hAnsi="Tahoma" w:cs="Tahoma"/>
        </w:rPr>
        <w:t>Auxier</w:t>
      </w:r>
      <w:proofErr w:type="spellEnd"/>
      <w:r w:rsidRPr="00A25575">
        <w:rPr>
          <w:rFonts w:ascii="Tahoma" w:hAnsi="Tahoma" w:cs="Tahoma"/>
        </w:rPr>
        <w:t xml:space="preserve">, Randall. </w:t>
      </w:r>
      <w:r w:rsidRPr="00A25575">
        <w:rPr>
          <w:rFonts w:ascii="Tahoma" w:hAnsi="Tahoma" w:cs="Tahoma"/>
          <w:i/>
          <w:color w:val="000000"/>
        </w:rPr>
        <w:t>Hartshorne and Brightman on God, Process and Persons: The Correspondence, 1922-1945</w:t>
      </w:r>
      <w:r w:rsidRPr="00A25575">
        <w:rPr>
          <w:rFonts w:ascii="Tahoma" w:hAnsi="Tahoma" w:cs="Tahoma"/>
          <w:color w:val="000000"/>
        </w:rPr>
        <w:t>, with</w:t>
      </w:r>
    </w:p>
    <w:p w14:paraId="37410056" w14:textId="6C52F736" w:rsidR="00653B16" w:rsidRPr="00A25575" w:rsidRDefault="00653B16" w:rsidP="00D27675">
      <w:pPr>
        <w:ind w:firstLine="720"/>
        <w:jc w:val="both"/>
        <w:rPr>
          <w:rFonts w:ascii="Tahoma" w:hAnsi="Tahoma" w:cs="Tahoma"/>
          <w:color w:val="000000"/>
        </w:rPr>
      </w:pPr>
      <w:r w:rsidRPr="00A25575">
        <w:rPr>
          <w:rFonts w:ascii="Tahoma" w:hAnsi="Tahoma" w:cs="Tahoma"/>
          <w:color w:val="000000"/>
        </w:rPr>
        <w:lastRenderedPageBreak/>
        <w:t xml:space="preserve">Mark Y.A. Davies (Nashville: Vanderbilt University Press, 2001).  The book contains the </w:t>
      </w:r>
      <w:proofErr w:type="spellStart"/>
      <w:r w:rsidRPr="00A25575">
        <w:rPr>
          <w:rFonts w:ascii="Tahoma" w:hAnsi="Tahoma" w:cs="Tahoma"/>
          <w:color w:val="000000"/>
        </w:rPr>
        <w:t>cor</w:t>
      </w:r>
      <w:proofErr w:type="spellEnd"/>
      <w:r w:rsidRPr="00A25575">
        <w:rPr>
          <w:rFonts w:ascii="Tahoma" w:hAnsi="Tahoma" w:cs="Tahoma"/>
          <w:color w:val="000000"/>
        </w:rPr>
        <w:t>-</w:t>
      </w:r>
    </w:p>
    <w:p w14:paraId="53B6BDE8" w14:textId="77777777" w:rsidR="00653B16" w:rsidRPr="00A25575" w:rsidRDefault="00653B16" w:rsidP="00D27675">
      <w:pPr>
        <w:ind w:firstLine="720"/>
        <w:jc w:val="both"/>
        <w:rPr>
          <w:rFonts w:ascii="Tahoma" w:hAnsi="Tahoma" w:cs="Tahoma"/>
          <w:color w:val="000000"/>
        </w:rPr>
      </w:pPr>
      <w:r w:rsidRPr="00A25575">
        <w:rPr>
          <w:rFonts w:ascii="Tahoma" w:hAnsi="Tahoma" w:cs="Tahoma"/>
          <w:color w:val="000000"/>
        </w:rPr>
        <w:t xml:space="preserve">respondence along with an edited transcript of my interview with Hartshorne for KOCU TV in </w:t>
      </w:r>
    </w:p>
    <w:p w14:paraId="19FE95AD" w14:textId="77777777" w:rsidR="00653B16" w:rsidRPr="00A25575" w:rsidRDefault="00653B16" w:rsidP="00D27675">
      <w:pPr>
        <w:ind w:firstLine="720"/>
        <w:jc w:val="both"/>
        <w:rPr>
          <w:rFonts w:ascii="Tahoma" w:hAnsi="Tahoma" w:cs="Tahoma"/>
          <w:color w:val="000000"/>
        </w:rPr>
      </w:pPr>
      <w:r w:rsidRPr="00A25575">
        <w:rPr>
          <w:rFonts w:ascii="Tahoma" w:hAnsi="Tahoma" w:cs="Tahoma"/>
          <w:color w:val="000000"/>
        </w:rPr>
        <w:t xml:space="preserve">Dec. of 1993 (in which Brightman and the relevant issues are discussed), a reprint of articles </w:t>
      </w:r>
    </w:p>
    <w:p w14:paraId="4E11BA76" w14:textId="23AA4BC2" w:rsidR="00653B16" w:rsidRPr="00A25575" w:rsidRDefault="00653B16" w:rsidP="00D27675">
      <w:pPr>
        <w:ind w:firstLine="720"/>
        <w:jc w:val="both"/>
        <w:rPr>
          <w:rFonts w:ascii="Tahoma" w:hAnsi="Tahoma" w:cs="Tahoma"/>
          <w:color w:val="000000"/>
        </w:rPr>
      </w:pPr>
      <w:r w:rsidRPr="00A25575">
        <w:rPr>
          <w:rFonts w:ascii="Tahoma" w:hAnsi="Tahoma" w:cs="Tahoma"/>
          <w:color w:val="000000"/>
        </w:rPr>
        <w:t>and reviews by Brightman and Hartshorne, an essay by Davies and two by me.  186 pp.</w:t>
      </w:r>
    </w:p>
    <w:p w14:paraId="677060EF" w14:textId="77777777" w:rsidR="007F3FFB" w:rsidRPr="00A25575" w:rsidRDefault="007F3FFB" w:rsidP="00D27675">
      <w:pPr>
        <w:jc w:val="both"/>
        <w:rPr>
          <w:rFonts w:ascii="Tahoma" w:hAnsi="Tahoma" w:cs="Tahoma"/>
        </w:rPr>
      </w:pPr>
    </w:p>
    <w:p w14:paraId="5D43AEC7" w14:textId="77777777" w:rsidR="007F3FFB" w:rsidRPr="00A25575" w:rsidRDefault="007F3FFB" w:rsidP="00D27675">
      <w:pPr>
        <w:jc w:val="both"/>
        <w:rPr>
          <w:rFonts w:ascii="Tahoma" w:hAnsi="Tahoma" w:cs="Tahoma"/>
          <w:color w:val="000000"/>
        </w:rPr>
      </w:pPr>
      <w:r w:rsidRPr="00A25575">
        <w:rPr>
          <w:rFonts w:ascii="Tahoma" w:hAnsi="Tahoma" w:cs="Tahoma"/>
          <w:color w:val="000000"/>
        </w:rPr>
        <w:t xml:space="preserve">--------. </w:t>
      </w:r>
      <w:r w:rsidRPr="00A25575">
        <w:rPr>
          <w:rFonts w:ascii="Tahoma" w:hAnsi="Tahoma" w:cs="Tahoma"/>
          <w:i/>
          <w:color w:val="000000"/>
        </w:rPr>
        <w:t>The Quantum of Explanation: Whitehead’s Radical Empiricism</w:t>
      </w:r>
      <w:r w:rsidRPr="00A25575">
        <w:rPr>
          <w:rFonts w:ascii="Tahoma" w:hAnsi="Tahoma" w:cs="Tahoma"/>
          <w:color w:val="000000"/>
        </w:rPr>
        <w:t xml:space="preserve">, with Gary L. </w:t>
      </w:r>
      <w:proofErr w:type="spellStart"/>
      <w:r w:rsidRPr="00A25575">
        <w:rPr>
          <w:rFonts w:ascii="Tahoma" w:hAnsi="Tahoma" w:cs="Tahoma"/>
          <w:color w:val="000000"/>
        </w:rPr>
        <w:t>Herstein</w:t>
      </w:r>
      <w:proofErr w:type="spellEnd"/>
      <w:r w:rsidRPr="00A25575">
        <w:rPr>
          <w:rFonts w:ascii="Tahoma" w:hAnsi="Tahoma" w:cs="Tahoma"/>
          <w:color w:val="000000"/>
        </w:rPr>
        <w:t>. (New York, London:</w:t>
      </w:r>
    </w:p>
    <w:p w14:paraId="38CB39AD" w14:textId="64A0C2A7" w:rsidR="007F3FFB" w:rsidRPr="00A25575" w:rsidRDefault="007F3FFB" w:rsidP="00D27675">
      <w:pPr>
        <w:ind w:firstLine="720"/>
        <w:jc w:val="both"/>
        <w:rPr>
          <w:rFonts w:ascii="Tahoma" w:hAnsi="Tahoma" w:cs="Tahoma"/>
          <w:color w:val="000000"/>
        </w:rPr>
      </w:pPr>
      <w:r w:rsidRPr="00A25575">
        <w:rPr>
          <w:rFonts w:ascii="Tahoma" w:hAnsi="Tahoma" w:cs="Tahoma"/>
          <w:color w:val="000000"/>
        </w:rPr>
        <w:t>Routledge, 2017).</w:t>
      </w:r>
    </w:p>
    <w:p w14:paraId="10681F89" w14:textId="77777777" w:rsidR="00653B16" w:rsidRPr="00A25575" w:rsidRDefault="00653B16" w:rsidP="00D27675">
      <w:pPr>
        <w:jc w:val="both"/>
        <w:rPr>
          <w:rFonts w:ascii="Tahoma" w:hAnsi="Tahoma" w:cs="Tahoma"/>
        </w:rPr>
      </w:pPr>
    </w:p>
    <w:p w14:paraId="212893EE" w14:textId="77777777" w:rsidR="007F3FFB" w:rsidRPr="00A25575" w:rsidRDefault="00653B16" w:rsidP="00D27675">
      <w:pPr>
        <w:jc w:val="both"/>
        <w:rPr>
          <w:rFonts w:ascii="Tahoma" w:hAnsi="Tahoma" w:cs="Tahoma"/>
        </w:rPr>
      </w:pPr>
      <w:r w:rsidRPr="00A25575">
        <w:rPr>
          <w:rFonts w:ascii="Tahoma" w:hAnsi="Tahoma" w:cs="Tahoma"/>
        </w:rPr>
        <w:t xml:space="preserve">--------. </w:t>
      </w:r>
      <w:r w:rsidR="00514FBC" w:rsidRPr="00A25575">
        <w:rPr>
          <w:rFonts w:ascii="Tahoma" w:hAnsi="Tahoma" w:cs="Tahoma"/>
          <w:i/>
        </w:rPr>
        <w:t>Time, Will and Purpose: Living Ideas from the Philosophy of Josiah Royce</w:t>
      </w:r>
      <w:r w:rsidR="00514FBC" w:rsidRPr="00A25575">
        <w:rPr>
          <w:rFonts w:ascii="Tahoma" w:hAnsi="Tahoma" w:cs="Tahoma"/>
        </w:rPr>
        <w:t xml:space="preserve"> (Chicago, IL: Open Court, </w:t>
      </w:r>
    </w:p>
    <w:p w14:paraId="3F131214" w14:textId="06586959" w:rsidR="00514FBC" w:rsidRPr="00A25575" w:rsidRDefault="00514FBC" w:rsidP="00D27675">
      <w:pPr>
        <w:ind w:firstLine="720"/>
        <w:jc w:val="both"/>
        <w:rPr>
          <w:rFonts w:ascii="Tahoma" w:hAnsi="Tahoma" w:cs="Tahoma"/>
        </w:rPr>
      </w:pPr>
      <w:r w:rsidRPr="00A25575">
        <w:rPr>
          <w:rFonts w:ascii="Tahoma" w:hAnsi="Tahoma" w:cs="Tahoma"/>
        </w:rPr>
        <w:t>2013), 430 pp.</w:t>
      </w:r>
    </w:p>
    <w:p w14:paraId="6E35DBDF" w14:textId="77777777" w:rsidR="007F3FFB" w:rsidRPr="00A25575" w:rsidRDefault="007F3FFB" w:rsidP="00D27675">
      <w:pPr>
        <w:jc w:val="both"/>
        <w:rPr>
          <w:rFonts w:ascii="Tahoma" w:hAnsi="Tahoma" w:cs="Tahoma"/>
        </w:rPr>
      </w:pPr>
    </w:p>
    <w:p w14:paraId="166D0250" w14:textId="7BB857F3" w:rsidR="00514FBC" w:rsidRPr="00A25575" w:rsidRDefault="007F3FFB" w:rsidP="00D27675">
      <w:pPr>
        <w:jc w:val="both"/>
        <w:rPr>
          <w:rFonts w:ascii="Tahoma" w:hAnsi="Tahoma" w:cs="Tahoma"/>
          <w:color w:val="000000"/>
        </w:rPr>
      </w:pPr>
      <w:r w:rsidRPr="00A25575">
        <w:rPr>
          <w:rFonts w:ascii="Tahoma" w:hAnsi="Tahoma" w:cs="Tahoma"/>
          <w:color w:val="000000"/>
        </w:rPr>
        <w:t xml:space="preserve">--------. </w:t>
      </w:r>
      <w:r w:rsidR="00514FBC" w:rsidRPr="00A25575">
        <w:rPr>
          <w:rFonts w:ascii="Tahoma" w:hAnsi="Tahoma" w:cs="Tahoma"/>
          <w:i/>
          <w:color w:val="000000"/>
        </w:rPr>
        <w:t>Hartshorne and Brightman on God, Process and Persons: The Correspondence, 1922-1945</w:t>
      </w:r>
      <w:r w:rsidR="00514FBC" w:rsidRPr="00A25575">
        <w:rPr>
          <w:rFonts w:ascii="Tahoma" w:hAnsi="Tahoma" w:cs="Tahoma"/>
          <w:color w:val="000000"/>
        </w:rPr>
        <w:t xml:space="preserve">, with Mark </w:t>
      </w:r>
    </w:p>
    <w:p w14:paraId="6EFE78C6" w14:textId="77777777" w:rsidR="00514FBC" w:rsidRPr="00A25575" w:rsidRDefault="00514FBC" w:rsidP="00D27675">
      <w:pPr>
        <w:ind w:firstLine="720"/>
        <w:jc w:val="both"/>
        <w:rPr>
          <w:rFonts w:ascii="Tahoma" w:hAnsi="Tahoma" w:cs="Tahoma"/>
          <w:color w:val="000000"/>
        </w:rPr>
      </w:pPr>
      <w:r w:rsidRPr="00A25575">
        <w:rPr>
          <w:rFonts w:ascii="Tahoma" w:hAnsi="Tahoma" w:cs="Tahoma"/>
          <w:color w:val="000000"/>
        </w:rPr>
        <w:t xml:space="preserve">Y.A. Davies (Nashville: Vanderbilt University Press, 2001).  The book contains the </w:t>
      </w:r>
      <w:proofErr w:type="spellStart"/>
      <w:r w:rsidRPr="00A25575">
        <w:rPr>
          <w:rFonts w:ascii="Tahoma" w:hAnsi="Tahoma" w:cs="Tahoma"/>
          <w:color w:val="000000"/>
        </w:rPr>
        <w:t>cor</w:t>
      </w:r>
      <w:proofErr w:type="spellEnd"/>
      <w:r w:rsidRPr="00A25575">
        <w:rPr>
          <w:rFonts w:ascii="Tahoma" w:hAnsi="Tahoma" w:cs="Tahoma"/>
          <w:color w:val="000000"/>
        </w:rPr>
        <w:t>-</w:t>
      </w:r>
    </w:p>
    <w:p w14:paraId="336C293C" w14:textId="77777777" w:rsidR="00514FBC" w:rsidRPr="00A25575" w:rsidRDefault="00514FBC" w:rsidP="00D27675">
      <w:pPr>
        <w:ind w:firstLine="720"/>
        <w:jc w:val="both"/>
        <w:rPr>
          <w:rFonts w:ascii="Tahoma" w:hAnsi="Tahoma" w:cs="Tahoma"/>
          <w:color w:val="000000"/>
        </w:rPr>
      </w:pPr>
      <w:r w:rsidRPr="00A25575">
        <w:rPr>
          <w:rFonts w:ascii="Tahoma" w:hAnsi="Tahoma" w:cs="Tahoma"/>
          <w:color w:val="000000"/>
        </w:rPr>
        <w:t xml:space="preserve">respondence along with an edited transcript of my interview with Hartshorne for KOCU TV in </w:t>
      </w:r>
    </w:p>
    <w:p w14:paraId="5776AC73" w14:textId="0C86A779" w:rsidR="00514FBC" w:rsidRPr="00A25575" w:rsidRDefault="00514FBC" w:rsidP="00D27675">
      <w:pPr>
        <w:ind w:firstLine="720"/>
        <w:jc w:val="both"/>
        <w:rPr>
          <w:rFonts w:ascii="Tahoma" w:hAnsi="Tahoma" w:cs="Tahoma"/>
          <w:color w:val="000000"/>
        </w:rPr>
      </w:pPr>
      <w:r w:rsidRPr="00A25575">
        <w:rPr>
          <w:rFonts w:ascii="Tahoma" w:hAnsi="Tahoma" w:cs="Tahoma"/>
          <w:color w:val="000000"/>
        </w:rPr>
        <w:t xml:space="preserve">Dec. of 1993 (in which Brightman and the relevant issues are discussed), a reprint of articles </w:t>
      </w:r>
    </w:p>
    <w:p w14:paraId="7E40C907" w14:textId="7EC2A6D1" w:rsidR="00514FBC" w:rsidRPr="00A25575" w:rsidRDefault="00514FBC" w:rsidP="00D27675">
      <w:pPr>
        <w:ind w:firstLine="720"/>
        <w:jc w:val="both"/>
        <w:rPr>
          <w:rFonts w:ascii="Tahoma" w:hAnsi="Tahoma" w:cs="Tahoma"/>
        </w:rPr>
      </w:pPr>
      <w:r w:rsidRPr="00A25575">
        <w:rPr>
          <w:rFonts w:ascii="Tahoma" w:hAnsi="Tahoma" w:cs="Tahoma"/>
          <w:color w:val="000000"/>
        </w:rPr>
        <w:t>and reviews by Brightman and Hartshorne, an essay by Davies and two by me.  186 pp.</w:t>
      </w:r>
    </w:p>
    <w:p w14:paraId="524334DE" w14:textId="77777777" w:rsidR="00514FBC" w:rsidRPr="00A25575" w:rsidRDefault="00514FBC" w:rsidP="00D27675">
      <w:pPr>
        <w:jc w:val="both"/>
        <w:rPr>
          <w:rFonts w:ascii="Tahoma" w:hAnsi="Tahoma" w:cs="Tahoma"/>
        </w:rPr>
      </w:pPr>
    </w:p>
    <w:p w14:paraId="42DA0AD4" w14:textId="043D4F0A" w:rsidR="00195656" w:rsidRPr="00A25575" w:rsidRDefault="007F3FFB" w:rsidP="00D27675">
      <w:pPr>
        <w:jc w:val="both"/>
        <w:rPr>
          <w:rFonts w:ascii="Tahoma" w:hAnsi="Tahoma" w:cs="Tahoma"/>
          <w:color w:val="000000"/>
        </w:rPr>
      </w:pPr>
      <w:r w:rsidRPr="00A25575">
        <w:rPr>
          <w:rFonts w:ascii="Tahoma" w:hAnsi="Tahoma" w:cs="Tahoma"/>
          <w:color w:val="000000"/>
        </w:rPr>
        <w:t xml:space="preserve">--------. </w:t>
      </w:r>
      <w:r w:rsidR="00195656" w:rsidRPr="00A25575">
        <w:rPr>
          <w:rFonts w:ascii="Tahoma" w:hAnsi="Tahoma" w:cs="Tahoma"/>
          <w:color w:val="000000"/>
        </w:rPr>
        <w:t xml:space="preserve">“God, Process and Persons: Charles Hartshorne and Personalism,” </w:t>
      </w:r>
      <w:r w:rsidR="00195656" w:rsidRPr="00A25575">
        <w:rPr>
          <w:rFonts w:ascii="Tahoma" w:hAnsi="Tahoma" w:cs="Tahoma"/>
          <w:i/>
          <w:color w:val="000000"/>
        </w:rPr>
        <w:t>Process Studies</w:t>
      </w:r>
      <w:r w:rsidR="00195656" w:rsidRPr="00A25575">
        <w:rPr>
          <w:rFonts w:ascii="Tahoma" w:hAnsi="Tahoma" w:cs="Tahoma"/>
          <w:color w:val="000000"/>
        </w:rPr>
        <w:t>, 27:3-4 (1998), 175-</w:t>
      </w:r>
    </w:p>
    <w:p w14:paraId="41DE4700" w14:textId="77777777" w:rsidR="00195656" w:rsidRPr="00A25575" w:rsidRDefault="00195656" w:rsidP="00D27675">
      <w:pPr>
        <w:jc w:val="both"/>
        <w:rPr>
          <w:rFonts w:ascii="Tahoma" w:hAnsi="Tahoma" w:cs="Tahoma"/>
          <w:color w:val="000000"/>
        </w:rPr>
      </w:pPr>
      <w:r w:rsidRPr="00A25575">
        <w:rPr>
          <w:rFonts w:ascii="Tahoma" w:hAnsi="Tahoma" w:cs="Tahoma"/>
          <w:color w:val="000000"/>
        </w:rPr>
        <w:t xml:space="preserve">201. </w:t>
      </w:r>
    </w:p>
    <w:p w14:paraId="075698A1" w14:textId="77777777" w:rsidR="00195656" w:rsidRPr="00A25575" w:rsidRDefault="00195656" w:rsidP="00D27675">
      <w:pPr>
        <w:jc w:val="both"/>
        <w:rPr>
          <w:rFonts w:ascii="Tahoma" w:hAnsi="Tahoma" w:cs="Tahoma"/>
          <w:color w:val="000000"/>
        </w:rPr>
      </w:pPr>
    </w:p>
    <w:p w14:paraId="202A12DC" w14:textId="0914F6E6" w:rsidR="00195656" w:rsidRPr="00A25575" w:rsidRDefault="009A476C" w:rsidP="00D27675">
      <w:pPr>
        <w:jc w:val="both"/>
        <w:rPr>
          <w:rFonts w:ascii="Tahoma" w:hAnsi="Tahoma" w:cs="Tahoma"/>
          <w:color w:val="000000"/>
        </w:rPr>
      </w:pPr>
      <w:r w:rsidRPr="00A25575">
        <w:rPr>
          <w:rFonts w:ascii="Tahoma" w:hAnsi="Tahoma" w:cs="Tahoma"/>
          <w:color w:val="000000"/>
        </w:rPr>
        <w:t xml:space="preserve">--------. </w:t>
      </w:r>
      <w:r w:rsidR="00195656" w:rsidRPr="00A25575">
        <w:rPr>
          <w:rFonts w:ascii="Tahoma" w:hAnsi="Tahoma" w:cs="Tahoma"/>
          <w:color w:val="000000"/>
        </w:rPr>
        <w:t xml:space="preserve">“Bowne on Time, Evolution and History,” </w:t>
      </w:r>
      <w:r w:rsidR="00195656" w:rsidRPr="00A25575">
        <w:rPr>
          <w:rFonts w:ascii="Tahoma" w:hAnsi="Tahoma" w:cs="Tahoma"/>
          <w:i/>
          <w:color w:val="000000"/>
        </w:rPr>
        <w:t>Journal of Speculative Philosophy</w:t>
      </w:r>
      <w:r w:rsidR="00195656" w:rsidRPr="00A25575">
        <w:rPr>
          <w:rFonts w:ascii="Tahoma" w:hAnsi="Tahoma" w:cs="Tahoma"/>
          <w:color w:val="000000"/>
        </w:rPr>
        <w:t>, 12:3 (1998), 181-203.</w:t>
      </w:r>
    </w:p>
    <w:p w14:paraId="09224882" w14:textId="77777777" w:rsidR="00195656" w:rsidRPr="00A25575" w:rsidRDefault="00195656" w:rsidP="00D27675">
      <w:pPr>
        <w:jc w:val="both"/>
        <w:rPr>
          <w:rFonts w:ascii="Tahoma" w:hAnsi="Tahoma" w:cs="Tahoma"/>
          <w:color w:val="000000"/>
        </w:rPr>
      </w:pPr>
    </w:p>
    <w:p w14:paraId="03445AC1" w14:textId="79DE3E1D" w:rsidR="00195656" w:rsidRPr="00A25575" w:rsidRDefault="009A476C" w:rsidP="00D27675">
      <w:pPr>
        <w:jc w:val="both"/>
        <w:rPr>
          <w:rFonts w:ascii="Tahoma" w:hAnsi="Tahoma" w:cs="Tahoma"/>
          <w:color w:val="000000"/>
        </w:rPr>
      </w:pPr>
      <w:r w:rsidRPr="00A25575">
        <w:rPr>
          <w:rFonts w:ascii="Tahoma" w:hAnsi="Tahoma" w:cs="Tahoma"/>
          <w:color w:val="000000"/>
        </w:rPr>
        <w:t xml:space="preserve">--------. </w:t>
      </w:r>
      <w:r w:rsidR="00195656" w:rsidRPr="00A25575">
        <w:rPr>
          <w:rFonts w:ascii="Tahoma" w:hAnsi="Tahoma" w:cs="Tahoma"/>
          <w:color w:val="000000"/>
        </w:rPr>
        <w:t xml:space="preserve">“Why 100 Years is Forever: Hartshorne on Immortality,” </w:t>
      </w:r>
      <w:r w:rsidR="00195656" w:rsidRPr="00A25575">
        <w:rPr>
          <w:rFonts w:ascii="Tahoma" w:hAnsi="Tahoma" w:cs="Tahoma"/>
          <w:i/>
          <w:color w:val="000000"/>
        </w:rPr>
        <w:t>Personalist Forum</w:t>
      </w:r>
      <w:r w:rsidR="00195656" w:rsidRPr="00A25575">
        <w:rPr>
          <w:rFonts w:ascii="Tahoma" w:hAnsi="Tahoma" w:cs="Tahoma"/>
          <w:color w:val="000000"/>
        </w:rPr>
        <w:t>, 14:2 (fall 1998), 109-140; in the special issue dedicated to Hartshorne’s Centennial Celebration at the University of Texas; Guest Editor, William T. Myers.</w:t>
      </w:r>
    </w:p>
    <w:p w14:paraId="705A4214" w14:textId="77777777" w:rsidR="00195656" w:rsidRPr="00A25575" w:rsidRDefault="00195656" w:rsidP="00D27675">
      <w:pPr>
        <w:jc w:val="both"/>
        <w:rPr>
          <w:rFonts w:ascii="Tahoma" w:hAnsi="Tahoma" w:cs="Tahoma"/>
          <w:color w:val="000000"/>
        </w:rPr>
      </w:pPr>
    </w:p>
    <w:p w14:paraId="51A5DA4D" w14:textId="469397EB" w:rsidR="00195656" w:rsidRPr="00A25575" w:rsidRDefault="009A476C" w:rsidP="00D27675">
      <w:pPr>
        <w:jc w:val="both"/>
        <w:rPr>
          <w:rFonts w:ascii="Tahoma" w:hAnsi="Tahoma" w:cs="Tahoma"/>
          <w:color w:val="000000"/>
        </w:rPr>
      </w:pPr>
      <w:r w:rsidRPr="00A25575">
        <w:rPr>
          <w:rFonts w:ascii="Tahoma" w:hAnsi="Tahoma" w:cs="Tahoma"/>
          <w:color w:val="000000"/>
        </w:rPr>
        <w:t xml:space="preserve">--------. </w:t>
      </w:r>
      <w:r w:rsidR="00195656" w:rsidRPr="00A25575">
        <w:rPr>
          <w:rFonts w:ascii="Tahoma" w:hAnsi="Tahoma" w:cs="Tahoma"/>
          <w:color w:val="000000"/>
        </w:rPr>
        <w:t xml:space="preserve">“Influence as Confluence: Bergson and Whitehead,” </w:t>
      </w:r>
      <w:r w:rsidR="00195656" w:rsidRPr="00A25575">
        <w:rPr>
          <w:rFonts w:ascii="Tahoma" w:hAnsi="Tahoma" w:cs="Tahoma"/>
          <w:i/>
          <w:color w:val="000000"/>
        </w:rPr>
        <w:t>Process Studies</w:t>
      </w:r>
      <w:r w:rsidR="00195656" w:rsidRPr="00A25575">
        <w:rPr>
          <w:rFonts w:ascii="Tahoma" w:hAnsi="Tahoma" w:cs="Tahoma"/>
          <w:color w:val="000000"/>
        </w:rPr>
        <w:t xml:space="preserve">, in the special focus section on </w:t>
      </w:r>
    </w:p>
    <w:p w14:paraId="3801E248" w14:textId="19E91875" w:rsidR="00195656" w:rsidRPr="00A25575" w:rsidRDefault="00195656" w:rsidP="00195656">
      <w:pPr>
        <w:rPr>
          <w:rStyle w:val="Hipercze"/>
          <w:rFonts w:ascii="Tahoma" w:hAnsi="Tahoma" w:cs="Tahoma"/>
        </w:rPr>
      </w:pPr>
      <w:r w:rsidRPr="00A25575">
        <w:rPr>
          <w:rFonts w:ascii="Tahoma" w:hAnsi="Tahoma" w:cs="Tahoma"/>
          <w:color w:val="000000"/>
        </w:rPr>
        <w:t xml:space="preserve">“Bergson and Whitehead,” 28:3-4 (Fall/Winter 1999), 267; 301-338; 339-345. </w:t>
      </w:r>
      <w:hyperlink r:id="rId5" w:history="1">
        <w:r w:rsidRPr="00A25575">
          <w:rPr>
            <w:rStyle w:val="Hipercze"/>
            <w:rFonts w:ascii="Tahoma" w:hAnsi="Tahoma" w:cs="Tahoma"/>
          </w:rPr>
          <w:t>https://www.religion-online.org/article/influence-as-confluence-bergson-and-whitehead/</w:t>
        </w:r>
      </w:hyperlink>
    </w:p>
    <w:p w14:paraId="1E5BEE1A" w14:textId="47CA1002" w:rsidR="00FB58F2" w:rsidRPr="00A25575" w:rsidRDefault="00FB58F2" w:rsidP="00195656">
      <w:pPr>
        <w:rPr>
          <w:rFonts w:ascii="Tahoma" w:hAnsi="Tahoma" w:cs="Tahoma"/>
        </w:rPr>
      </w:pPr>
    </w:p>
    <w:p w14:paraId="5D8F7F9F" w14:textId="11FCD18C" w:rsidR="00FB58F2" w:rsidRPr="00A25575" w:rsidRDefault="005E7658" w:rsidP="00D27675">
      <w:pPr>
        <w:jc w:val="both"/>
        <w:rPr>
          <w:rFonts w:ascii="Tahoma" w:hAnsi="Tahoma" w:cs="Tahoma"/>
          <w:iCs/>
          <w:color w:val="000000"/>
        </w:rPr>
      </w:pPr>
      <w:r w:rsidRPr="00A25575">
        <w:rPr>
          <w:rFonts w:ascii="Tahoma" w:hAnsi="Tahoma" w:cs="Tahoma"/>
          <w:iCs/>
          <w:color w:val="000000"/>
        </w:rPr>
        <w:lastRenderedPageBreak/>
        <w:t xml:space="preserve">-------. </w:t>
      </w:r>
      <w:r w:rsidR="00FB58F2" w:rsidRPr="00A25575">
        <w:rPr>
          <w:rFonts w:ascii="Tahoma" w:hAnsi="Tahoma" w:cs="Tahoma"/>
          <w:iCs/>
          <w:color w:val="000000"/>
        </w:rPr>
        <w:t xml:space="preserve">“The Death of Darwinism and the Limits of Evolution,” in </w:t>
      </w:r>
      <w:r w:rsidR="00FB58F2" w:rsidRPr="00A25575">
        <w:rPr>
          <w:rFonts w:ascii="Tahoma" w:hAnsi="Tahoma" w:cs="Tahoma"/>
          <w:i/>
          <w:iCs/>
          <w:color w:val="000000"/>
        </w:rPr>
        <w:t>Philo</w:t>
      </w:r>
      <w:r w:rsidR="00FB58F2" w:rsidRPr="00A25575">
        <w:rPr>
          <w:rFonts w:ascii="Tahoma" w:hAnsi="Tahoma" w:cs="Tahoma"/>
          <w:iCs/>
          <w:color w:val="000000"/>
        </w:rPr>
        <w:t>, 9:2 (fall-winter 2006), 193-220.</w:t>
      </w:r>
    </w:p>
    <w:p w14:paraId="2DD4F388" w14:textId="651FE115" w:rsidR="00FB58F2" w:rsidRPr="00A25575" w:rsidRDefault="00FB58F2" w:rsidP="00D27675">
      <w:pPr>
        <w:jc w:val="both"/>
        <w:rPr>
          <w:rFonts w:ascii="Tahoma" w:hAnsi="Tahoma" w:cs="Tahoma"/>
        </w:rPr>
      </w:pPr>
    </w:p>
    <w:p w14:paraId="4342A96A" w14:textId="7021F488" w:rsidR="00FB58F2" w:rsidRPr="00A25575" w:rsidRDefault="005E7658" w:rsidP="00D27675">
      <w:pPr>
        <w:jc w:val="both"/>
        <w:rPr>
          <w:rFonts w:ascii="Tahoma" w:hAnsi="Tahoma" w:cs="Tahoma"/>
          <w:iCs/>
          <w:color w:val="000000"/>
        </w:rPr>
      </w:pPr>
      <w:r w:rsidRPr="00A25575">
        <w:rPr>
          <w:rFonts w:ascii="Tahoma" w:hAnsi="Tahoma" w:cs="Tahoma"/>
          <w:iCs/>
          <w:color w:val="000000"/>
        </w:rPr>
        <w:t xml:space="preserve">-------. </w:t>
      </w:r>
      <w:r w:rsidR="00FB58F2" w:rsidRPr="00A25575">
        <w:rPr>
          <w:rFonts w:ascii="Tahoma" w:hAnsi="Tahoma" w:cs="Tahoma"/>
          <w:iCs/>
          <w:color w:val="000000"/>
        </w:rPr>
        <w:t>“</w:t>
      </w:r>
      <w:r w:rsidR="00FB58F2" w:rsidRPr="00A25575">
        <w:rPr>
          <w:rFonts w:ascii="Tahoma" w:hAnsi="Tahoma" w:cs="Tahoma"/>
          <w:i/>
          <w:iCs/>
          <w:color w:val="000000"/>
        </w:rPr>
        <w:t>In Vino Veritas</w:t>
      </w:r>
      <w:r w:rsidR="00FB58F2" w:rsidRPr="00A25575">
        <w:rPr>
          <w:rFonts w:ascii="Tahoma" w:hAnsi="Tahoma" w:cs="Tahoma"/>
          <w:iCs/>
          <w:color w:val="000000"/>
        </w:rPr>
        <w:t xml:space="preserve">,” in </w:t>
      </w:r>
      <w:r w:rsidR="00FB58F2" w:rsidRPr="00A25575">
        <w:rPr>
          <w:rFonts w:ascii="Tahoma" w:hAnsi="Tahoma" w:cs="Tahoma"/>
          <w:i/>
          <w:iCs/>
          <w:color w:val="000000"/>
        </w:rPr>
        <w:t>Southwest Philosophy Review</w:t>
      </w:r>
      <w:r w:rsidR="00FB58F2" w:rsidRPr="00A25575">
        <w:rPr>
          <w:rFonts w:ascii="Tahoma" w:hAnsi="Tahoma" w:cs="Tahoma"/>
          <w:iCs/>
          <w:color w:val="000000"/>
        </w:rPr>
        <w:t>, 30:1 (January 2014), 39-66.</w:t>
      </w:r>
    </w:p>
    <w:p w14:paraId="6F6A2AEF" w14:textId="77777777" w:rsidR="00FB58F2" w:rsidRPr="00A25575" w:rsidRDefault="00FB58F2" w:rsidP="00D27675">
      <w:pPr>
        <w:jc w:val="both"/>
        <w:rPr>
          <w:rFonts w:ascii="Tahoma" w:hAnsi="Tahoma" w:cs="Tahoma"/>
          <w:iCs/>
          <w:color w:val="000000"/>
        </w:rPr>
      </w:pPr>
    </w:p>
    <w:p w14:paraId="56FE1473" w14:textId="16175BCA" w:rsidR="00FB58F2" w:rsidRPr="00A25575" w:rsidRDefault="005E7658" w:rsidP="00D27675">
      <w:pPr>
        <w:pStyle w:val="Nagwek2"/>
        <w:jc w:val="both"/>
        <w:rPr>
          <w:rFonts w:ascii="Tahoma" w:hAnsi="Tahoma" w:cs="Tahoma"/>
          <w:i w:val="0"/>
          <w:sz w:val="24"/>
          <w:u w:val="none"/>
        </w:rPr>
      </w:pPr>
      <w:r w:rsidRPr="00A25575">
        <w:rPr>
          <w:rFonts w:ascii="Tahoma" w:hAnsi="Tahoma" w:cs="Tahoma"/>
          <w:i w:val="0"/>
          <w:iCs w:val="0"/>
          <w:sz w:val="24"/>
          <w:u w:val="none"/>
        </w:rPr>
        <w:t xml:space="preserve">-------. </w:t>
      </w:r>
      <w:r w:rsidR="00FB58F2" w:rsidRPr="00A25575">
        <w:rPr>
          <w:rFonts w:ascii="Tahoma" w:hAnsi="Tahoma" w:cs="Tahoma"/>
          <w:i w:val="0"/>
          <w:iCs w:val="0"/>
          <w:sz w:val="24"/>
          <w:u w:val="none"/>
        </w:rPr>
        <w:t>“Image and Act: Bergson’s Ontology and Aesthetics,” in</w:t>
      </w:r>
      <w:r w:rsidR="00FB58F2" w:rsidRPr="00A25575">
        <w:rPr>
          <w:rFonts w:ascii="Tahoma" w:hAnsi="Tahoma" w:cs="Tahoma"/>
          <w:iCs w:val="0"/>
          <w:sz w:val="24"/>
          <w:u w:val="none"/>
        </w:rPr>
        <w:t xml:space="preserve"> </w:t>
      </w:r>
      <w:proofErr w:type="spellStart"/>
      <w:r w:rsidR="00FB58F2" w:rsidRPr="00A25575">
        <w:rPr>
          <w:rFonts w:ascii="Tahoma" w:hAnsi="Tahoma" w:cs="Tahoma"/>
          <w:sz w:val="24"/>
          <w:u w:val="none"/>
        </w:rPr>
        <w:t>Sztuka</w:t>
      </w:r>
      <w:proofErr w:type="spellEnd"/>
      <w:r w:rsidR="00FB58F2" w:rsidRPr="00A25575">
        <w:rPr>
          <w:rFonts w:ascii="Tahoma" w:hAnsi="Tahoma" w:cs="Tahoma"/>
          <w:sz w:val="24"/>
          <w:u w:val="none"/>
        </w:rPr>
        <w:t xml:space="preserve"> </w:t>
      </w:r>
      <w:proofErr w:type="spellStart"/>
      <w:r w:rsidR="00FB58F2" w:rsidRPr="00A25575">
        <w:rPr>
          <w:rFonts w:ascii="Tahoma" w:hAnsi="Tahoma" w:cs="Tahoma"/>
          <w:sz w:val="24"/>
          <w:u w:val="none"/>
        </w:rPr>
        <w:t>i</w:t>
      </w:r>
      <w:proofErr w:type="spellEnd"/>
      <w:r w:rsidR="00FB58F2" w:rsidRPr="00A25575">
        <w:rPr>
          <w:rFonts w:ascii="Tahoma" w:hAnsi="Tahoma" w:cs="Tahoma"/>
          <w:sz w:val="24"/>
          <w:u w:val="none"/>
        </w:rPr>
        <w:t xml:space="preserve"> </w:t>
      </w:r>
      <w:proofErr w:type="spellStart"/>
      <w:r w:rsidR="00FB58F2" w:rsidRPr="00A25575">
        <w:rPr>
          <w:rFonts w:ascii="Tahoma" w:hAnsi="Tahoma" w:cs="Tahoma"/>
          <w:sz w:val="24"/>
          <w:u w:val="none"/>
        </w:rPr>
        <w:t>Filozofia</w:t>
      </w:r>
      <w:proofErr w:type="spellEnd"/>
      <w:r w:rsidR="00FB58F2" w:rsidRPr="00A25575">
        <w:rPr>
          <w:rFonts w:ascii="Tahoma" w:hAnsi="Tahoma" w:cs="Tahoma"/>
          <w:sz w:val="24"/>
          <w:u w:val="none"/>
        </w:rPr>
        <w:t xml:space="preserve"> / Art and Philosophy</w:t>
      </w:r>
      <w:r w:rsidR="00FB58F2" w:rsidRPr="00A25575">
        <w:rPr>
          <w:rFonts w:ascii="Tahoma" w:hAnsi="Tahoma" w:cs="Tahoma"/>
          <w:i w:val="0"/>
          <w:sz w:val="24"/>
          <w:u w:val="none"/>
        </w:rPr>
        <w:t>, Issue 45 (2014), 64-81.</w:t>
      </w:r>
    </w:p>
    <w:p w14:paraId="6C6362E8" w14:textId="77777777" w:rsidR="00FB58F2" w:rsidRPr="00A25575" w:rsidRDefault="00000000" w:rsidP="00D27675">
      <w:pPr>
        <w:jc w:val="both"/>
        <w:rPr>
          <w:rFonts w:ascii="Tahoma" w:hAnsi="Tahoma" w:cs="Tahoma"/>
        </w:rPr>
      </w:pPr>
      <w:hyperlink r:id="rId6" w:history="1">
        <w:r w:rsidR="00FB58F2" w:rsidRPr="00A25575">
          <w:rPr>
            <w:rStyle w:val="Hipercze"/>
            <w:rFonts w:ascii="Tahoma" w:hAnsi="Tahoma" w:cs="Tahoma"/>
          </w:rPr>
          <w:t>http://bazhum.muzhp.pl/media//files/Sztuka_i_Filozofia/Sztuka_i_Filozofia-r2014-t45/Sztuka_i_Filozofia-r2014-t45-s64-81/Sztuka_i_Filozofia-r2014-t45-s64-81.pdf</w:t>
        </w:r>
      </w:hyperlink>
    </w:p>
    <w:p w14:paraId="130AD92B" w14:textId="25FCDA86" w:rsidR="00FB58F2" w:rsidRPr="00A25575" w:rsidRDefault="00FB58F2" w:rsidP="00D27675">
      <w:pPr>
        <w:jc w:val="both"/>
        <w:rPr>
          <w:rFonts w:ascii="Tahoma" w:hAnsi="Tahoma" w:cs="Tahoma"/>
        </w:rPr>
      </w:pPr>
    </w:p>
    <w:p w14:paraId="70580491" w14:textId="6CA4D92E" w:rsidR="00FB58F2" w:rsidRPr="00A25575" w:rsidRDefault="005E7658" w:rsidP="00D27675">
      <w:pPr>
        <w:jc w:val="both"/>
        <w:rPr>
          <w:rFonts w:ascii="Tahoma" w:hAnsi="Tahoma" w:cs="Tahoma"/>
          <w:color w:val="000000"/>
        </w:rPr>
      </w:pPr>
      <w:r w:rsidRPr="00A25575">
        <w:rPr>
          <w:rFonts w:ascii="Tahoma" w:hAnsi="Tahoma" w:cs="Tahoma"/>
          <w:color w:val="000000"/>
        </w:rPr>
        <w:t xml:space="preserve">--------. </w:t>
      </w:r>
      <w:r w:rsidR="00FB58F2" w:rsidRPr="00A25575">
        <w:rPr>
          <w:rFonts w:ascii="Tahoma" w:hAnsi="Tahoma" w:cs="Tahoma"/>
          <w:color w:val="000000"/>
        </w:rPr>
        <w:t xml:space="preserve">“Ernst Cassirer and Susanne Langer,” in </w:t>
      </w:r>
      <w:r w:rsidR="00FB58F2" w:rsidRPr="00A25575">
        <w:rPr>
          <w:rFonts w:ascii="Tahoma" w:hAnsi="Tahoma" w:cs="Tahoma"/>
          <w:i/>
          <w:color w:val="000000"/>
        </w:rPr>
        <w:t>A Handbook of Whiteheadian Process Thought</w:t>
      </w:r>
      <w:r w:rsidR="00FB58F2" w:rsidRPr="00A25575">
        <w:rPr>
          <w:rFonts w:ascii="Tahoma" w:hAnsi="Tahoma" w:cs="Tahoma"/>
          <w:color w:val="000000"/>
        </w:rPr>
        <w:t xml:space="preserve">, vol. 2, eds. Michel Weber and Will Desmond (Frankfurt: </w:t>
      </w:r>
      <w:proofErr w:type="spellStart"/>
      <w:r w:rsidR="00FB58F2" w:rsidRPr="00A25575">
        <w:rPr>
          <w:rFonts w:ascii="Tahoma" w:hAnsi="Tahoma" w:cs="Tahoma"/>
          <w:color w:val="000000"/>
        </w:rPr>
        <w:t>Ontos</w:t>
      </w:r>
      <w:proofErr w:type="spellEnd"/>
      <w:r w:rsidR="00FB58F2" w:rsidRPr="00A25575">
        <w:rPr>
          <w:rFonts w:ascii="Tahoma" w:hAnsi="Tahoma" w:cs="Tahoma"/>
          <w:color w:val="000000"/>
        </w:rPr>
        <w:t xml:space="preserve"> Verlag, 2008), 552-570.</w:t>
      </w:r>
    </w:p>
    <w:p w14:paraId="6ACCFA1F" w14:textId="54A47331" w:rsidR="00FB58F2" w:rsidRPr="00A25575" w:rsidRDefault="00FB58F2" w:rsidP="00D27675">
      <w:pPr>
        <w:jc w:val="both"/>
        <w:rPr>
          <w:rFonts w:ascii="Tahoma" w:hAnsi="Tahoma" w:cs="Tahoma"/>
        </w:rPr>
      </w:pPr>
    </w:p>
    <w:p w14:paraId="1E4A6049" w14:textId="683AEE72" w:rsidR="00FB58F2" w:rsidRPr="00A25575" w:rsidRDefault="005E7658" w:rsidP="00D27675">
      <w:pPr>
        <w:tabs>
          <w:tab w:val="left" w:pos="-1440"/>
        </w:tabs>
        <w:jc w:val="both"/>
        <w:rPr>
          <w:rFonts w:ascii="Tahoma" w:hAnsi="Tahoma" w:cs="Tahoma"/>
        </w:rPr>
      </w:pPr>
      <w:r w:rsidRPr="00A25575">
        <w:rPr>
          <w:rFonts w:ascii="Tahoma" w:hAnsi="Tahoma" w:cs="Tahoma"/>
        </w:rPr>
        <w:t xml:space="preserve">--------. </w:t>
      </w:r>
      <w:r w:rsidR="00FB58F2" w:rsidRPr="00A25575">
        <w:rPr>
          <w:rFonts w:ascii="Tahoma" w:hAnsi="Tahoma" w:cs="Tahoma"/>
        </w:rPr>
        <w:t xml:space="preserve">“Evolutionary Time, and the Creation of the Space of Life,” in </w:t>
      </w:r>
      <w:r w:rsidR="00FB58F2" w:rsidRPr="00A25575">
        <w:rPr>
          <w:rFonts w:ascii="Tahoma" w:hAnsi="Tahoma" w:cs="Tahoma"/>
          <w:i/>
        </w:rPr>
        <w:t>Space, Time, and the Limits of Human Understanding</w:t>
      </w:r>
      <w:r w:rsidR="00FB58F2" w:rsidRPr="00A25575">
        <w:rPr>
          <w:rFonts w:ascii="Tahoma" w:hAnsi="Tahoma" w:cs="Tahoma"/>
        </w:rPr>
        <w:t xml:space="preserve">, eds. </w:t>
      </w:r>
      <w:proofErr w:type="spellStart"/>
      <w:r w:rsidR="00FB58F2" w:rsidRPr="00A25575">
        <w:rPr>
          <w:rFonts w:ascii="Tahoma" w:hAnsi="Tahoma" w:cs="Tahoma"/>
        </w:rPr>
        <w:t>Shyam</w:t>
      </w:r>
      <w:proofErr w:type="spellEnd"/>
      <w:r w:rsidR="00FB58F2" w:rsidRPr="00A25575">
        <w:rPr>
          <w:rFonts w:ascii="Tahoma" w:hAnsi="Tahoma" w:cs="Tahoma"/>
        </w:rPr>
        <w:t xml:space="preserve"> </w:t>
      </w:r>
      <w:proofErr w:type="spellStart"/>
      <w:r w:rsidR="00FB58F2" w:rsidRPr="00A25575">
        <w:rPr>
          <w:rFonts w:ascii="Tahoma" w:hAnsi="Tahoma" w:cs="Tahoma"/>
        </w:rPr>
        <w:t>Wuppuluri</w:t>
      </w:r>
      <w:proofErr w:type="spellEnd"/>
      <w:r w:rsidR="00FB58F2" w:rsidRPr="00A25575">
        <w:rPr>
          <w:rFonts w:ascii="Tahoma" w:hAnsi="Tahoma" w:cs="Tahoma"/>
        </w:rPr>
        <w:t xml:space="preserve"> and Giancarlo </w:t>
      </w:r>
      <w:proofErr w:type="spellStart"/>
      <w:r w:rsidR="00FB58F2" w:rsidRPr="00A25575">
        <w:rPr>
          <w:rFonts w:ascii="Tahoma" w:hAnsi="Tahoma" w:cs="Tahoma"/>
        </w:rPr>
        <w:t>Ghirardi</w:t>
      </w:r>
      <w:proofErr w:type="spellEnd"/>
      <w:r w:rsidR="00FB58F2" w:rsidRPr="00A25575">
        <w:rPr>
          <w:rFonts w:ascii="Tahoma" w:hAnsi="Tahoma" w:cs="Tahoma"/>
        </w:rPr>
        <w:t xml:space="preserve"> (Berlin: Springer Verlag, 2016), </w:t>
      </w:r>
      <w:proofErr w:type="spellStart"/>
      <w:r w:rsidR="00FB58F2" w:rsidRPr="00A25575">
        <w:rPr>
          <w:rFonts w:ascii="Tahoma" w:hAnsi="Tahoma" w:cs="Tahoma"/>
        </w:rPr>
        <w:t>ch.</w:t>
      </w:r>
      <w:proofErr w:type="spellEnd"/>
      <w:r w:rsidR="00FB58F2" w:rsidRPr="00A25575">
        <w:rPr>
          <w:rFonts w:ascii="Tahoma" w:hAnsi="Tahoma" w:cs="Tahoma"/>
        </w:rPr>
        <w:t xml:space="preserve"> 31, 381-400.</w:t>
      </w:r>
    </w:p>
    <w:p w14:paraId="3E6F073F" w14:textId="77777777" w:rsidR="00FB58F2" w:rsidRPr="00A25575" w:rsidRDefault="00FB58F2" w:rsidP="00D27675">
      <w:pPr>
        <w:tabs>
          <w:tab w:val="left" w:pos="-1440"/>
        </w:tabs>
        <w:snapToGrid w:val="0"/>
        <w:contextualSpacing/>
        <w:jc w:val="both"/>
        <w:rPr>
          <w:rFonts w:ascii="Tahoma" w:hAnsi="Tahoma" w:cs="Tahoma"/>
        </w:rPr>
      </w:pPr>
    </w:p>
    <w:p w14:paraId="1EF41FE1" w14:textId="2AC71012" w:rsidR="00FB58F2" w:rsidRPr="00A25575" w:rsidRDefault="005E7658" w:rsidP="00D27675">
      <w:pPr>
        <w:tabs>
          <w:tab w:val="left" w:pos="-1440"/>
        </w:tabs>
        <w:snapToGrid w:val="0"/>
        <w:contextualSpacing/>
        <w:jc w:val="both"/>
        <w:rPr>
          <w:rFonts w:ascii="Tahoma" w:hAnsi="Tahoma" w:cs="Tahoma"/>
        </w:rPr>
      </w:pPr>
      <w:r w:rsidRPr="00A25575">
        <w:rPr>
          <w:rFonts w:ascii="Tahoma" w:hAnsi="Tahoma" w:cs="Tahoma"/>
        </w:rPr>
        <w:t xml:space="preserve">--------. </w:t>
      </w:r>
      <w:r w:rsidR="00FB58F2" w:rsidRPr="00A25575">
        <w:rPr>
          <w:rFonts w:ascii="Tahoma" w:hAnsi="Tahoma" w:cs="Tahoma"/>
        </w:rPr>
        <w:t xml:space="preserve">“Music, Time, and the Egress of Possibility,” in </w:t>
      </w:r>
      <w:r w:rsidR="00FB58F2" w:rsidRPr="00A25575">
        <w:rPr>
          <w:rFonts w:ascii="Tahoma" w:hAnsi="Tahoma" w:cs="Tahoma"/>
          <w:i/>
        </w:rPr>
        <w:t>American Aesthetics: Theory and Practice</w:t>
      </w:r>
      <w:r w:rsidR="00FB58F2" w:rsidRPr="00A25575">
        <w:rPr>
          <w:rFonts w:ascii="Tahoma" w:hAnsi="Tahoma" w:cs="Tahoma"/>
        </w:rPr>
        <w:t>, eds. Walter B. Gulick and Gary Slater (Albany, NY: SUNY Press, 2020), pp. 177-210.</w:t>
      </w:r>
    </w:p>
    <w:p w14:paraId="1677B2DD" w14:textId="77777777" w:rsidR="00FB58F2" w:rsidRPr="00A25575" w:rsidRDefault="00FB58F2" w:rsidP="00D27675">
      <w:pPr>
        <w:tabs>
          <w:tab w:val="left" w:pos="-1440"/>
        </w:tabs>
        <w:snapToGrid w:val="0"/>
        <w:contextualSpacing/>
        <w:jc w:val="both"/>
        <w:rPr>
          <w:rFonts w:ascii="Tahoma" w:hAnsi="Tahoma" w:cs="Tahoma"/>
        </w:rPr>
      </w:pPr>
    </w:p>
    <w:p w14:paraId="09157DA3" w14:textId="1EB39A93" w:rsidR="00FB58F2" w:rsidRPr="00A25575" w:rsidRDefault="005E7658" w:rsidP="00D27675">
      <w:pPr>
        <w:tabs>
          <w:tab w:val="left" w:pos="-1440"/>
        </w:tabs>
        <w:snapToGrid w:val="0"/>
        <w:contextualSpacing/>
        <w:jc w:val="both"/>
        <w:rPr>
          <w:rFonts w:ascii="Tahoma" w:hAnsi="Tahoma" w:cs="Tahoma"/>
        </w:rPr>
      </w:pPr>
      <w:r w:rsidRPr="00A25575">
        <w:rPr>
          <w:rFonts w:ascii="Tahoma" w:hAnsi="Tahoma" w:cs="Tahoma"/>
        </w:rPr>
        <w:t xml:space="preserve">--------. </w:t>
      </w:r>
      <w:r w:rsidR="00FB58F2" w:rsidRPr="00A25575">
        <w:rPr>
          <w:rFonts w:ascii="Tahoma" w:hAnsi="Tahoma" w:cs="Tahoma"/>
        </w:rPr>
        <w:t xml:space="preserve">“From Presentational Symbol to Dynamic Form: Dance, Ritual, and Image,” in </w:t>
      </w:r>
      <w:r w:rsidR="00FB58F2" w:rsidRPr="00A25575">
        <w:rPr>
          <w:rFonts w:ascii="Tahoma" w:hAnsi="Tahoma" w:cs="Tahoma"/>
          <w:i/>
        </w:rPr>
        <w:t>The Bloomsbury Handbook of Dance and Philosophy</w:t>
      </w:r>
      <w:r w:rsidR="00FB58F2" w:rsidRPr="00A25575">
        <w:rPr>
          <w:rFonts w:ascii="Tahoma" w:hAnsi="Tahoma" w:cs="Tahoma"/>
        </w:rPr>
        <w:t>, eds. Rebecca Farinas and Julie Van Camp (London: Bloomsbury, 2021), pp. 97-119.</w:t>
      </w:r>
    </w:p>
    <w:p w14:paraId="381DFCE6" w14:textId="717BD2FA" w:rsidR="00FB58F2" w:rsidRPr="00A25575" w:rsidRDefault="00FB58F2" w:rsidP="00D27675">
      <w:pPr>
        <w:tabs>
          <w:tab w:val="left" w:pos="-1440"/>
        </w:tabs>
        <w:snapToGrid w:val="0"/>
        <w:contextualSpacing/>
        <w:jc w:val="both"/>
        <w:rPr>
          <w:rFonts w:ascii="Tahoma" w:hAnsi="Tahoma" w:cs="Tahoma"/>
        </w:rPr>
      </w:pPr>
    </w:p>
    <w:p w14:paraId="29A87373" w14:textId="7EB20879" w:rsidR="00FB58F2" w:rsidRPr="00A25575" w:rsidRDefault="005E7658" w:rsidP="00D27675">
      <w:pPr>
        <w:pStyle w:val="Tekstpodstawowy"/>
        <w:jc w:val="both"/>
        <w:rPr>
          <w:rFonts w:ascii="Tahoma" w:hAnsi="Tahoma" w:cs="Tahoma"/>
          <w:color w:val="000000"/>
          <w:szCs w:val="24"/>
        </w:rPr>
      </w:pPr>
      <w:r w:rsidRPr="00A25575">
        <w:rPr>
          <w:rFonts w:ascii="Tahoma" w:hAnsi="Tahoma" w:cs="Tahoma"/>
          <w:color w:val="000000"/>
          <w:szCs w:val="24"/>
        </w:rPr>
        <w:t xml:space="preserve">--------. </w:t>
      </w:r>
      <w:r w:rsidR="00FB58F2" w:rsidRPr="00A25575">
        <w:rPr>
          <w:rFonts w:ascii="Tahoma" w:hAnsi="Tahoma" w:cs="Tahoma"/>
          <w:color w:val="000000"/>
          <w:szCs w:val="24"/>
        </w:rPr>
        <w:t xml:space="preserve">“Coordinate Analysis” (in German) in </w:t>
      </w:r>
      <w:r w:rsidR="00FB58F2" w:rsidRPr="00A25575">
        <w:rPr>
          <w:rFonts w:ascii="Tahoma" w:hAnsi="Tahoma" w:cs="Tahoma"/>
          <w:i/>
          <w:color w:val="000000"/>
          <w:szCs w:val="24"/>
        </w:rPr>
        <w:t>Alfred North Whitehead: Leben—</w:t>
      </w:r>
      <w:proofErr w:type="spellStart"/>
      <w:r w:rsidR="00FB58F2" w:rsidRPr="00A25575">
        <w:rPr>
          <w:rFonts w:ascii="Tahoma" w:hAnsi="Tahoma" w:cs="Tahoma"/>
          <w:i/>
          <w:color w:val="000000"/>
          <w:szCs w:val="24"/>
        </w:rPr>
        <w:t>Werk</w:t>
      </w:r>
      <w:proofErr w:type="spellEnd"/>
      <w:r w:rsidR="00FB58F2" w:rsidRPr="00A25575">
        <w:rPr>
          <w:rFonts w:ascii="Tahoma" w:hAnsi="Tahoma" w:cs="Tahoma"/>
          <w:i/>
          <w:color w:val="000000"/>
          <w:szCs w:val="24"/>
        </w:rPr>
        <w:t>—</w:t>
      </w:r>
      <w:proofErr w:type="spellStart"/>
      <w:r w:rsidR="00FB58F2" w:rsidRPr="00A25575">
        <w:rPr>
          <w:rFonts w:ascii="Tahoma" w:hAnsi="Tahoma" w:cs="Tahoma"/>
          <w:i/>
          <w:color w:val="000000"/>
          <w:szCs w:val="24"/>
        </w:rPr>
        <w:t>Wirkung</w:t>
      </w:r>
      <w:proofErr w:type="spellEnd"/>
      <w:r w:rsidR="00FB58F2" w:rsidRPr="00A25575">
        <w:rPr>
          <w:rFonts w:ascii="Tahoma" w:hAnsi="Tahoma" w:cs="Tahoma"/>
          <w:i/>
          <w:color w:val="000000"/>
          <w:szCs w:val="24"/>
        </w:rPr>
        <w:t xml:space="preserve">, </w:t>
      </w:r>
      <w:r w:rsidR="00FB58F2" w:rsidRPr="00A25575">
        <w:rPr>
          <w:rFonts w:ascii="Tahoma" w:hAnsi="Tahoma" w:cs="Tahoma"/>
          <w:color w:val="000000"/>
          <w:szCs w:val="24"/>
        </w:rPr>
        <w:t xml:space="preserve">eds. </w:t>
      </w:r>
      <w:proofErr w:type="spellStart"/>
      <w:r w:rsidR="00FB58F2" w:rsidRPr="00A25575">
        <w:rPr>
          <w:rFonts w:ascii="Tahoma" w:hAnsi="Tahoma" w:cs="Tahoma"/>
          <w:color w:val="000000"/>
          <w:szCs w:val="24"/>
        </w:rPr>
        <w:t>Aljosche</w:t>
      </w:r>
      <w:proofErr w:type="spellEnd"/>
      <w:r w:rsidR="00FB58F2" w:rsidRPr="00A25575">
        <w:rPr>
          <w:rFonts w:ascii="Tahoma" w:hAnsi="Tahoma" w:cs="Tahoma"/>
          <w:color w:val="000000"/>
          <w:szCs w:val="24"/>
        </w:rPr>
        <w:t xml:space="preserve"> </w:t>
      </w:r>
      <w:proofErr w:type="spellStart"/>
      <w:r w:rsidR="00FB58F2" w:rsidRPr="00A25575">
        <w:rPr>
          <w:rFonts w:ascii="Tahoma" w:hAnsi="Tahoma" w:cs="Tahoma"/>
          <w:color w:val="000000"/>
          <w:szCs w:val="24"/>
        </w:rPr>
        <w:t>Berve</w:t>
      </w:r>
      <w:proofErr w:type="spellEnd"/>
      <w:r w:rsidR="00FB58F2" w:rsidRPr="00A25575">
        <w:rPr>
          <w:rFonts w:ascii="Tahoma" w:hAnsi="Tahoma" w:cs="Tahoma"/>
          <w:color w:val="000000"/>
          <w:szCs w:val="24"/>
        </w:rPr>
        <w:t xml:space="preserve">, Dennis </w:t>
      </w:r>
      <w:proofErr w:type="spellStart"/>
      <w:r w:rsidR="00FB58F2" w:rsidRPr="00A25575">
        <w:rPr>
          <w:rFonts w:ascii="Tahoma" w:hAnsi="Tahoma" w:cs="Tahoma"/>
          <w:color w:val="000000"/>
          <w:szCs w:val="24"/>
        </w:rPr>
        <w:t>Soelch</w:t>
      </w:r>
      <w:proofErr w:type="spellEnd"/>
      <w:r w:rsidR="00FB58F2" w:rsidRPr="00A25575">
        <w:rPr>
          <w:rFonts w:ascii="Tahoma" w:hAnsi="Tahoma" w:cs="Tahoma"/>
          <w:color w:val="000000"/>
          <w:szCs w:val="24"/>
        </w:rPr>
        <w:t xml:space="preserve">, trans. </w:t>
      </w:r>
      <w:proofErr w:type="spellStart"/>
      <w:r w:rsidR="00FB58F2" w:rsidRPr="00A25575">
        <w:rPr>
          <w:rFonts w:ascii="Tahoma" w:hAnsi="Tahoma" w:cs="Tahoma"/>
          <w:color w:val="000000"/>
          <w:szCs w:val="24"/>
        </w:rPr>
        <w:t>Aljosche</w:t>
      </w:r>
      <w:proofErr w:type="spellEnd"/>
      <w:r w:rsidR="00FB58F2" w:rsidRPr="00A25575">
        <w:rPr>
          <w:rFonts w:ascii="Tahoma" w:hAnsi="Tahoma" w:cs="Tahoma"/>
          <w:color w:val="000000"/>
          <w:szCs w:val="24"/>
        </w:rPr>
        <w:t xml:space="preserve"> </w:t>
      </w:r>
      <w:proofErr w:type="spellStart"/>
      <w:r w:rsidR="00FB58F2" w:rsidRPr="00A25575">
        <w:rPr>
          <w:rFonts w:ascii="Tahoma" w:hAnsi="Tahoma" w:cs="Tahoma"/>
          <w:color w:val="000000"/>
          <w:szCs w:val="24"/>
        </w:rPr>
        <w:t>Berve</w:t>
      </w:r>
      <w:proofErr w:type="spellEnd"/>
      <w:r w:rsidR="00FB58F2" w:rsidRPr="00A25575">
        <w:rPr>
          <w:rFonts w:ascii="Tahoma" w:hAnsi="Tahoma" w:cs="Tahoma"/>
          <w:color w:val="000000"/>
          <w:szCs w:val="24"/>
        </w:rPr>
        <w:t xml:space="preserve"> (Stuttgart: J.B. Metzler Verlag), forthcoming.</w:t>
      </w:r>
    </w:p>
    <w:p w14:paraId="3659AF57" w14:textId="461A32E3" w:rsidR="00FB58F2" w:rsidRPr="00A25575" w:rsidRDefault="00FB58F2" w:rsidP="00D27675">
      <w:pPr>
        <w:tabs>
          <w:tab w:val="left" w:pos="-1440"/>
        </w:tabs>
        <w:snapToGrid w:val="0"/>
        <w:contextualSpacing/>
        <w:jc w:val="both"/>
        <w:rPr>
          <w:rFonts w:ascii="Tahoma" w:hAnsi="Tahoma" w:cs="Tahoma"/>
        </w:rPr>
      </w:pPr>
    </w:p>
    <w:p w14:paraId="555FD2B0" w14:textId="582288DF" w:rsidR="005E7658" w:rsidRPr="00A25575" w:rsidRDefault="005E7658" w:rsidP="00D27675">
      <w:pPr>
        <w:tabs>
          <w:tab w:val="left" w:pos="-1440"/>
        </w:tabs>
        <w:snapToGrid w:val="0"/>
        <w:contextualSpacing/>
        <w:jc w:val="both"/>
        <w:rPr>
          <w:rFonts w:ascii="Tahoma" w:hAnsi="Tahoma" w:cs="Tahoma"/>
        </w:rPr>
      </w:pPr>
      <w:r w:rsidRPr="00A25575">
        <w:rPr>
          <w:rFonts w:ascii="Tahoma" w:hAnsi="Tahoma" w:cs="Tahoma"/>
        </w:rPr>
        <w:t>Plus various unpublished writings.</w:t>
      </w:r>
    </w:p>
    <w:p w14:paraId="3198C2F5" w14:textId="77777777" w:rsidR="005E7658" w:rsidRPr="00A25575" w:rsidRDefault="005E7658" w:rsidP="00D27675">
      <w:pPr>
        <w:tabs>
          <w:tab w:val="left" w:pos="-1440"/>
        </w:tabs>
        <w:snapToGrid w:val="0"/>
        <w:contextualSpacing/>
        <w:jc w:val="both"/>
        <w:rPr>
          <w:rFonts w:ascii="Tahoma" w:hAnsi="Tahoma" w:cs="Tahoma"/>
        </w:rPr>
      </w:pPr>
    </w:p>
    <w:p w14:paraId="20B415C9" w14:textId="63E793B3" w:rsidR="005E7658" w:rsidRPr="00A25575" w:rsidRDefault="005E7658" w:rsidP="00D27675">
      <w:pPr>
        <w:tabs>
          <w:tab w:val="left" w:pos="-1440"/>
        </w:tabs>
        <w:snapToGrid w:val="0"/>
        <w:contextualSpacing/>
        <w:jc w:val="both"/>
        <w:rPr>
          <w:rFonts w:ascii="Tahoma" w:hAnsi="Tahoma" w:cs="Tahoma"/>
          <w:b/>
        </w:rPr>
      </w:pPr>
      <w:r w:rsidRPr="00A25575">
        <w:rPr>
          <w:rFonts w:ascii="Tahoma" w:hAnsi="Tahoma" w:cs="Tahoma"/>
          <w:b/>
        </w:rPr>
        <w:t>Video</w:t>
      </w:r>
    </w:p>
    <w:p w14:paraId="774F4AEE" w14:textId="77777777" w:rsidR="005E7658" w:rsidRPr="00A25575" w:rsidRDefault="005E7658" w:rsidP="00D27675">
      <w:pPr>
        <w:jc w:val="both"/>
        <w:rPr>
          <w:rFonts w:ascii="Tahoma" w:hAnsi="Tahoma" w:cs="Tahoma"/>
          <w:color w:val="000000"/>
        </w:rPr>
      </w:pPr>
    </w:p>
    <w:p w14:paraId="48CEE049" w14:textId="0EFC121B" w:rsidR="00FB58F2" w:rsidRPr="00A25575" w:rsidRDefault="00FB58F2" w:rsidP="00D27675">
      <w:pPr>
        <w:jc w:val="both"/>
        <w:rPr>
          <w:rFonts w:ascii="Tahoma" w:hAnsi="Tahoma" w:cs="Tahoma"/>
        </w:rPr>
      </w:pPr>
      <w:r w:rsidRPr="00A25575">
        <w:rPr>
          <w:rFonts w:ascii="Tahoma" w:hAnsi="Tahoma" w:cs="Tahoma"/>
          <w:color w:val="000000"/>
        </w:rPr>
        <w:t>“On Whitehead, Process Philosophy, and Music,” Prof. Christof Wolff, filmmaker, at the Munich School of Philosophy (</w:t>
      </w:r>
      <w:r w:rsidRPr="00A25575">
        <w:rPr>
          <w:rFonts w:ascii="Tahoma" w:hAnsi="Tahoma" w:cs="Tahoma"/>
          <w:i/>
          <w:iCs/>
        </w:rPr>
        <w:t>Hochschule für Philosophie München</w:t>
      </w:r>
      <w:r w:rsidRPr="00A25575">
        <w:rPr>
          <w:rFonts w:ascii="Tahoma" w:hAnsi="Tahoma" w:cs="Tahoma"/>
          <w:iCs/>
        </w:rPr>
        <w:t>), recorded March 2017, released March, 2020.</w:t>
      </w:r>
    </w:p>
    <w:p w14:paraId="437F3333" w14:textId="77777777" w:rsidR="00FB58F2" w:rsidRPr="00A25575" w:rsidRDefault="00000000" w:rsidP="00D27675">
      <w:pPr>
        <w:jc w:val="both"/>
        <w:rPr>
          <w:rFonts w:ascii="Tahoma" w:hAnsi="Tahoma" w:cs="Tahoma"/>
        </w:rPr>
      </w:pPr>
      <w:hyperlink r:id="rId7" w:history="1">
        <w:r w:rsidR="00FB58F2" w:rsidRPr="00A25575">
          <w:rPr>
            <w:rStyle w:val="Hipercze"/>
            <w:rFonts w:ascii="Tahoma" w:hAnsi="Tahoma" w:cs="Tahoma"/>
          </w:rPr>
          <w:t>https://www.youtube.com/watch?v=Dt97TcYeztY</w:t>
        </w:r>
      </w:hyperlink>
    </w:p>
    <w:p w14:paraId="18A33903" w14:textId="77777777" w:rsidR="00FB58F2" w:rsidRPr="00A25575" w:rsidRDefault="00FB58F2" w:rsidP="00D27675">
      <w:pPr>
        <w:tabs>
          <w:tab w:val="left" w:pos="-1440"/>
        </w:tabs>
        <w:snapToGrid w:val="0"/>
        <w:contextualSpacing/>
        <w:jc w:val="both"/>
        <w:rPr>
          <w:rFonts w:ascii="Tahoma" w:hAnsi="Tahoma" w:cs="Tahoma"/>
        </w:rPr>
      </w:pPr>
    </w:p>
    <w:p w14:paraId="43E4096C" w14:textId="77777777" w:rsidR="00FB58F2" w:rsidRPr="00A25575" w:rsidRDefault="00FB58F2" w:rsidP="00D27675">
      <w:pPr>
        <w:jc w:val="both"/>
        <w:rPr>
          <w:rFonts w:ascii="Tahoma" w:hAnsi="Tahoma" w:cs="Tahoma"/>
        </w:rPr>
      </w:pPr>
    </w:p>
    <w:sectPr w:rsidR="00FB58F2" w:rsidRPr="00A25575" w:rsidSect="00FA5D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782"/>
    <w:multiLevelType w:val="hybridMultilevel"/>
    <w:tmpl w:val="92766168"/>
    <w:lvl w:ilvl="0" w:tplc="C99617C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3800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656"/>
    <w:rsid w:val="00195656"/>
    <w:rsid w:val="00514FBC"/>
    <w:rsid w:val="005E7658"/>
    <w:rsid w:val="00653B16"/>
    <w:rsid w:val="007F3FFB"/>
    <w:rsid w:val="00810E29"/>
    <w:rsid w:val="00921905"/>
    <w:rsid w:val="009A476C"/>
    <w:rsid w:val="00A25575"/>
    <w:rsid w:val="00D27675"/>
    <w:rsid w:val="00D752EF"/>
    <w:rsid w:val="00FA5D59"/>
    <w:rsid w:val="00FB5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EA203"/>
  <w15:chartTrackingRefBased/>
  <w15:docId w15:val="{35632B22-8612-F347-AC63-38EB6ECA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5656"/>
    <w:rPr>
      <w:rFonts w:ascii="Times New Roman" w:eastAsia="Times New Roman" w:hAnsi="Times New Roman" w:cs="Times New Roman"/>
    </w:rPr>
  </w:style>
  <w:style w:type="paragraph" w:styleId="Nagwek2">
    <w:name w:val="heading 2"/>
    <w:basedOn w:val="Normalny"/>
    <w:next w:val="Normalny"/>
    <w:link w:val="Nagwek2Znak"/>
    <w:qFormat/>
    <w:rsid w:val="00FB58F2"/>
    <w:pPr>
      <w:keepNext/>
      <w:outlineLvl w:val="1"/>
    </w:pPr>
    <w:rPr>
      <w:i/>
      <w:iCs/>
      <w:color w:val="000000"/>
      <w:sz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95656"/>
    <w:rPr>
      <w:color w:val="0000FF"/>
      <w:u w:val="single"/>
    </w:rPr>
  </w:style>
  <w:style w:type="character" w:customStyle="1" w:styleId="Nagwek2Znak">
    <w:name w:val="Nagłówek 2 Znak"/>
    <w:basedOn w:val="Domylnaczcionkaakapitu"/>
    <w:link w:val="Nagwek2"/>
    <w:rsid w:val="00FB58F2"/>
    <w:rPr>
      <w:rFonts w:ascii="Times New Roman" w:eastAsia="Times New Roman" w:hAnsi="Times New Roman" w:cs="Times New Roman"/>
      <w:i/>
      <w:iCs/>
      <w:color w:val="000000"/>
      <w:sz w:val="20"/>
      <w:u w:val="single"/>
    </w:rPr>
  </w:style>
  <w:style w:type="paragraph" w:styleId="Tekstpodstawowy">
    <w:name w:val="Body Text"/>
    <w:basedOn w:val="Normalny"/>
    <w:link w:val="TekstpodstawowyZnak"/>
    <w:rsid w:val="00FB58F2"/>
    <w:rPr>
      <w:snapToGrid w:val="0"/>
      <w:color w:val="FF0000"/>
      <w:szCs w:val="20"/>
    </w:rPr>
  </w:style>
  <w:style w:type="character" w:customStyle="1" w:styleId="TekstpodstawowyZnak">
    <w:name w:val="Tekst podstawowy Znak"/>
    <w:basedOn w:val="Domylnaczcionkaakapitu"/>
    <w:link w:val="Tekstpodstawowy"/>
    <w:rsid w:val="00FB58F2"/>
    <w:rPr>
      <w:rFonts w:ascii="Times New Roman" w:eastAsia="Times New Roman" w:hAnsi="Times New Roman" w:cs="Times New Roman"/>
      <w:snapToGrid w:val="0"/>
      <w:color w:val="FF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Dt97TcYez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zhum.muzhp.pl/media//files/Sztuka_i_Filozofia/Sztuka_i_Filozofia-r2014-t45/Sztuka_i_Filozofia-r2014-t45-s64-81/Sztuka_i_Filozofia-r2014-t45-s64-81.pdf" TargetMode="External"/><Relationship Id="rId5" Type="http://schemas.openxmlformats.org/officeDocument/2006/relationships/hyperlink" Target="https://www.religion-online.org/article/influence-as-confluence-bergson-and-whitehea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Pomarańczowoczerwon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1105</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Ilona Blocian</cp:lastModifiedBy>
  <cp:revision>4</cp:revision>
  <dcterms:created xsi:type="dcterms:W3CDTF">2022-09-23T03:30:00Z</dcterms:created>
  <dcterms:modified xsi:type="dcterms:W3CDTF">2022-09-23T03:34:00Z</dcterms:modified>
</cp:coreProperties>
</file>