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C" w:rsidRPr="00CE5E72" w:rsidRDefault="00543C0C" w:rsidP="00543C0C">
      <w:pPr>
        <w:jc w:val="both"/>
        <w:rPr>
          <w:rFonts w:cstheme="minorHAnsi"/>
        </w:rPr>
      </w:pPr>
      <w:r w:rsidRPr="00CE5E72">
        <w:rPr>
          <w:rFonts w:cstheme="minorHAnsi"/>
        </w:rPr>
        <w:t>PROPOZYCJE ĆWICZEŃ TERENOWYH_SOCJOLOGIA_GRUP_DYSPOZYCYJNYCH_2021</w:t>
      </w:r>
    </w:p>
    <w:p w:rsidR="00543C0C" w:rsidRPr="00CE5E72" w:rsidRDefault="00543C0C" w:rsidP="00543C0C">
      <w:pPr>
        <w:jc w:val="both"/>
        <w:rPr>
          <w:rFonts w:cstheme="minorHAnsi"/>
        </w:rPr>
      </w:pPr>
    </w:p>
    <w:p w:rsidR="00543C0C" w:rsidRPr="004418CF" w:rsidRDefault="004418CF" w:rsidP="004418CF">
      <w:pPr>
        <w:rPr>
          <w:lang w:val="en-US"/>
        </w:rPr>
      </w:pPr>
      <w:proofErr w:type="spellStart"/>
      <w:r w:rsidRPr="009C2D32">
        <w:rPr>
          <w:lang w:val="en-US"/>
        </w:rPr>
        <w:t>dr</w:t>
      </w:r>
      <w:proofErr w:type="spellEnd"/>
      <w:r w:rsidRPr="009C2D32">
        <w:rPr>
          <w:lang w:val="en-US"/>
        </w:rPr>
        <w:t xml:space="preserve"> hab. Jan </w:t>
      </w:r>
      <w:proofErr w:type="spellStart"/>
      <w:r w:rsidRPr="009C2D32">
        <w:rPr>
          <w:lang w:val="en-US"/>
        </w:rPr>
        <w:t>Maciejewski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UWr</w:t>
      </w:r>
      <w:proofErr w:type="spellEnd"/>
    </w:p>
    <w:p w:rsidR="00543C0C" w:rsidRPr="00CE5E72" w:rsidRDefault="00CE5E72" w:rsidP="00543C0C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Temat: </w:t>
      </w:r>
      <w:r w:rsidR="00543C0C" w:rsidRPr="00CE5E72">
        <w:rPr>
          <w:rFonts w:asciiTheme="minorHAnsi" w:hAnsiTheme="minorHAnsi" w:cstheme="minorHAnsi"/>
          <w:color w:val="auto"/>
          <w:sz w:val="22"/>
          <w:szCs w:val="22"/>
        </w:rPr>
        <w:t xml:space="preserve"> Uwarunkowania społeczne koncepcji Smart City w kontekście bezpieczeństwa obywateli i funkcjonowania grup dyspozycyjnych państwa </w:t>
      </w:r>
    </w:p>
    <w:p w:rsidR="00543C0C" w:rsidRPr="00CE5E72" w:rsidRDefault="00543C0C" w:rsidP="00543C0C">
      <w:pPr>
        <w:pStyle w:val="Nagwek3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43C0C" w:rsidRDefault="00CE5E72" w:rsidP="00CE5E72">
      <w:pPr>
        <w:pStyle w:val="Nagwek3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43C0C" w:rsidRPr="00CE5E72">
        <w:rPr>
          <w:rFonts w:asciiTheme="minorHAnsi" w:hAnsiTheme="minorHAnsi" w:cstheme="minorHAnsi"/>
          <w:color w:val="auto"/>
          <w:sz w:val="22"/>
          <w:szCs w:val="22"/>
        </w:rPr>
        <w:t>iejsce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543C0C" w:rsidRPr="00CE5E72">
        <w:rPr>
          <w:rFonts w:asciiTheme="minorHAnsi" w:hAnsiTheme="minorHAnsi" w:cstheme="minorHAnsi"/>
          <w:color w:val="auto"/>
          <w:sz w:val="22"/>
          <w:szCs w:val="22"/>
        </w:rPr>
        <w:t>Wrocław</w:t>
      </w:r>
    </w:p>
    <w:p w:rsidR="00CE5E72" w:rsidRPr="0083580E" w:rsidRDefault="0083580E" w:rsidP="0083580E">
      <w:pPr>
        <w:spacing w:after="0"/>
        <w:jc w:val="both"/>
        <w:rPr>
          <w:rFonts w:cstheme="minorHAnsi"/>
          <w:sz w:val="24"/>
          <w:szCs w:val="24"/>
        </w:rPr>
      </w:pPr>
      <w:r w:rsidRPr="0083580E">
        <w:rPr>
          <w:rFonts w:cstheme="minorHAnsi"/>
          <w:b/>
          <w:sz w:val="24"/>
          <w:szCs w:val="24"/>
        </w:rPr>
        <w:t>Termin:</w:t>
      </w:r>
      <w:r w:rsidRPr="0083580E">
        <w:rPr>
          <w:rFonts w:cstheme="minorHAnsi"/>
          <w:sz w:val="24"/>
          <w:szCs w:val="24"/>
        </w:rPr>
        <w:t xml:space="preserve"> 5.07.21-18.07.21</w:t>
      </w:r>
    </w:p>
    <w:p w:rsidR="00543C0C" w:rsidRPr="00CE5E72" w:rsidRDefault="00CE5E72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  <w:b/>
        </w:rPr>
        <w:t>Opis:</w:t>
      </w:r>
      <w:r>
        <w:rPr>
          <w:rFonts w:cstheme="minorHAnsi"/>
        </w:rPr>
        <w:t xml:space="preserve"> </w:t>
      </w:r>
      <w:r w:rsidR="00543C0C" w:rsidRPr="00CE5E72">
        <w:rPr>
          <w:rFonts w:cstheme="minorHAnsi"/>
        </w:rPr>
        <w:t xml:space="preserve">Rozwój cywilizacyjny populacji prowadzi do wzrostu potencjału ryzyka, które może występować w różnych sferach i aspektach życia ludzkiego. Można mówić między innymi o ryzyku biologicznym, militarnym, ekonomicznym, czy politycznym. Przedmiotem badań będzie badanie uwarunkowań społecznych zaistniałych w koncepcji rozwoju aglomeracji </w:t>
      </w:r>
      <w:proofErr w:type="spellStart"/>
      <w:r w:rsidR="00543C0C" w:rsidRPr="00CE5E72">
        <w:rPr>
          <w:rFonts w:cstheme="minorHAnsi"/>
        </w:rPr>
        <w:t>miejskichSmart</w:t>
      </w:r>
      <w:proofErr w:type="spellEnd"/>
      <w:r w:rsidR="00543C0C" w:rsidRPr="00CE5E72">
        <w:rPr>
          <w:rFonts w:cstheme="minorHAnsi"/>
        </w:rPr>
        <w:t xml:space="preserve"> City wśród </w:t>
      </w:r>
      <w:proofErr w:type="spellStart"/>
      <w:r w:rsidR="00543C0C" w:rsidRPr="00CE5E72">
        <w:rPr>
          <w:rFonts w:cstheme="minorHAnsi"/>
        </w:rPr>
        <w:t>obywateliszczególnie</w:t>
      </w:r>
      <w:proofErr w:type="spellEnd"/>
      <w:r w:rsidR="00543C0C" w:rsidRPr="00CE5E72">
        <w:rPr>
          <w:rFonts w:cstheme="minorHAnsi"/>
        </w:rPr>
        <w:t xml:space="preserve"> w świetle zależności </w:t>
      </w:r>
      <w:proofErr w:type="spellStart"/>
      <w:r w:rsidR="00543C0C" w:rsidRPr="00CE5E72">
        <w:rPr>
          <w:rFonts w:cstheme="minorHAnsi"/>
        </w:rPr>
        <w:t>człowiek-technika-bezpieczeństwo</w:t>
      </w:r>
      <w:proofErr w:type="spellEnd"/>
      <w:r w:rsidR="00543C0C" w:rsidRPr="00CE5E72">
        <w:rPr>
          <w:rFonts w:cstheme="minorHAnsi"/>
        </w:rPr>
        <w:t xml:space="preserve">. </w:t>
      </w:r>
    </w:p>
    <w:p w:rsidR="00543C0C" w:rsidRPr="00CE5E72" w:rsidRDefault="00543C0C" w:rsidP="00CE5E72">
      <w:pPr>
        <w:spacing w:after="0" w:line="240" w:lineRule="auto"/>
        <w:rPr>
          <w:rFonts w:cstheme="minorHAnsi"/>
          <w:shd w:val="clear" w:color="auto" w:fill="FFFFFF"/>
          <w:vertAlign w:val="superscript"/>
        </w:rPr>
      </w:pPr>
      <w:r w:rsidRPr="00CE5E72">
        <w:rPr>
          <w:rFonts w:cstheme="minorHAnsi"/>
          <w:bCs/>
          <w:shd w:val="clear" w:color="auto" w:fill="FFFFFF"/>
        </w:rPr>
        <w:t>Smart City (ang.), czyli inteligentne miasto</w:t>
      </w:r>
      <w:r w:rsidRPr="00CE5E72">
        <w:rPr>
          <w:rFonts w:cstheme="minorHAnsi"/>
          <w:shd w:val="clear" w:color="auto" w:fill="FFFFFF"/>
        </w:rPr>
        <w:t xml:space="preserve"> to </w:t>
      </w:r>
      <w:hyperlink r:id="rId4" w:tooltip="Miasto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takie</w:t>
        </w:r>
      </w:hyperlink>
      <w:r w:rsidRPr="00CE5E72">
        <w:rPr>
          <w:rStyle w:val="Hipercze"/>
          <w:rFonts w:eastAsiaTheme="majorEastAsia" w:cstheme="minorHAnsi"/>
          <w:color w:val="auto"/>
          <w:shd w:val="clear" w:color="auto" w:fill="FFFFFF"/>
        </w:rPr>
        <w:t xml:space="preserve"> w którym</w:t>
      </w:r>
      <w:r w:rsidRPr="00CE5E72">
        <w:rPr>
          <w:rFonts w:cstheme="minorHAnsi"/>
          <w:shd w:val="clear" w:color="auto" w:fill="FFFFFF"/>
        </w:rPr>
        <w:t xml:space="preserve"> wykorzystuje się </w:t>
      </w:r>
      <w:hyperlink r:id="rId5" w:tooltip="Teleinformatyka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technologie informacyjno-komunikacyjne</w:t>
        </w:r>
      </w:hyperlink>
      <w:r w:rsidRPr="00CE5E72">
        <w:rPr>
          <w:rFonts w:cstheme="minorHAnsi"/>
          <w:shd w:val="clear" w:color="auto" w:fill="FFFFFF"/>
        </w:rPr>
        <w:t> w celu zwiększenia interaktywności i wydajności infrastruktury oraz jej komponentów składowych dla podniesienia stanu bezpieczeństwa mieszkańców, ze szczególnym uwzględnieniem roli </w:t>
      </w:r>
      <w:hyperlink r:id="rId6" w:tooltip="Technologia informacyjna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technologii IT</w:t>
        </w:r>
      </w:hyperlink>
      <w:r w:rsidRPr="00CE5E72">
        <w:rPr>
          <w:rFonts w:cstheme="minorHAnsi"/>
          <w:shd w:val="clear" w:color="auto" w:fill="FFFFFF"/>
        </w:rPr>
        <w:t xml:space="preserve">. Miasto może być traktowane jako „inteligentne”, gdy podejmuje inwestycje w kapitał </w:t>
      </w:r>
      <w:hyperlink r:id="rId7" w:tooltip="Kapitał społeczny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społeczny</w:t>
        </w:r>
      </w:hyperlink>
      <w:r w:rsidRPr="00CE5E72">
        <w:rPr>
          <w:rFonts w:cstheme="minorHAnsi"/>
          <w:shd w:val="clear" w:color="auto" w:fill="FFFFFF"/>
        </w:rPr>
        <w:t xml:space="preserve"> oraz infrastrukturę komunikacyjną w celu </w:t>
      </w:r>
      <w:hyperlink r:id="rId8" w:tooltip="Zrównoważony rozwój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zrównoważonego rozwoju</w:t>
        </w:r>
      </w:hyperlink>
      <w:r w:rsidRPr="00CE5E72">
        <w:rPr>
          <w:rFonts w:cstheme="minorHAnsi"/>
          <w:shd w:val="clear" w:color="auto" w:fill="FFFFFF"/>
        </w:rPr>
        <w:t> gospodarczego i wysokiej </w:t>
      </w:r>
      <w:hyperlink r:id="rId9" w:tooltip="Wskaźnik jakości życia" w:history="1">
        <w:r w:rsidRPr="00CE5E72">
          <w:rPr>
            <w:rStyle w:val="Hipercze"/>
            <w:rFonts w:eastAsiaTheme="majorEastAsia" w:cstheme="minorHAnsi"/>
            <w:color w:val="auto"/>
            <w:shd w:val="clear" w:color="auto" w:fill="FFFFFF"/>
          </w:rPr>
          <w:t>jakości życia</w:t>
        </w:r>
      </w:hyperlink>
      <w:r w:rsidRPr="00CE5E72">
        <w:rPr>
          <w:rStyle w:val="Hipercze"/>
          <w:rFonts w:eastAsiaTheme="majorEastAsia" w:cstheme="minorHAnsi"/>
          <w:color w:val="auto"/>
          <w:shd w:val="clear" w:color="auto" w:fill="FFFFFF"/>
        </w:rPr>
        <w:t xml:space="preserve"> mieszkańców</w:t>
      </w:r>
      <w:r w:rsidRPr="00CE5E72">
        <w:rPr>
          <w:rFonts w:eastAsiaTheme="majorEastAsia" w:cstheme="minorHAnsi"/>
          <w:shd w:val="clear" w:color="auto" w:fill="FFFFFF"/>
        </w:rPr>
        <w:t xml:space="preserve">. </w:t>
      </w:r>
    </w:p>
    <w:p w:rsidR="00543C0C" w:rsidRPr="00CE5E72" w:rsidRDefault="00543C0C" w:rsidP="00CE5E72">
      <w:pPr>
        <w:spacing w:after="0" w:line="240" w:lineRule="auto"/>
        <w:rPr>
          <w:rFonts w:cstheme="minorHAnsi"/>
          <w:b/>
        </w:rPr>
      </w:pPr>
      <w:r w:rsidRPr="00CE5E72">
        <w:rPr>
          <w:rFonts w:cstheme="minorHAnsi"/>
        </w:rPr>
        <w:tab/>
        <w:t xml:space="preserve">Pojęcia związane z bezpieczeństwem w Smart City w ramach realizowanego projektu </w:t>
      </w:r>
      <w:proofErr w:type="spellStart"/>
      <w:r w:rsidRPr="00CE5E72">
        <w:rPr>
          <w:rFonts w:cstheme="minorHAnsi"/>
        </w:rPr>
        <w:t>zostanązoperacjonalizowane</w:t>
      </w:r>
      <w:proofErr w:type="spellEnd"/>
      <w:r w:rsidRPr="00CE5E72">
        <w:rPr>
          <w:rFonts w:cstheme="minorHAnsi"/>
        </w:rPr>
        <w:t xml:space="preserve">, a następnie dokonana zostanie socjologiczna generalizacja ich prawidłowości. Wstępna teza brzmi: </w:t>
      </w:r>
      <w:r w:rsidRPr="00CE5E72">
        <w:rPr>
          <w:rFonts w:cstheme="minorHAnsi"/>
          <w:b/>
        </w:rPr>
        <w:t xml:space="preserve">miejsce zamieszkania wpływa na stan bezpieczeństwa obywateli i jest w dużej mierze uzależniony od lokalnej społeczności, jej struktury </w:t>
      </w:r>
      <w:proofErr w:type="spellStart"/>
      <w:r w:rsidRPr="00CE5E72">
        <w:rPr>
          <w:rFonts w:cstheme="minorHAnsi"/>
          <w:b/>
        </w:rPr>
        <w:t>jakościowejoraz</w:t>
      </w:r>
      <w:proofErr w:type="spellEnd"/>
      <w:r w:rsidRPr="00CE5E72">
        <w:rPr>
          <w:rFonts w:cstheme="minorHAnsi"/>
          <w:b/>
        </w:rPr>
        <w:t xml:space="preserve"> lokalizacji geograficznej, w jakiej owa społeczność funkcjonuje</w:t>
      </w:r>
      <w:r w:rsidRPr="00CE5E72">
        <w:rPr>
          <w:rFonts w:cstheme="minorHAnsi"/>
        </w:rPr>
        <w:t xml:space="preserve">. Platforma teoretyczna będzie </w:t>
      </w:r>
      <w:proofErr w:type="spellStart"/>
      <w:r w:rsidRPr="00CE5E72">
        <w:rPr>
          <w:rFonts w:cstheme="minorHAnsi"/>
        </w:rPr>
        <w:t>multikoncepcyjna</w:t>
      </w:r>
      <w:proofErr w:type="spellEnd"/>
      <w:r w:rsidRPr="00CE5E72">
        <w:rPr>
          <w:rFonts w:cstheme="minorHAnsi"/>
        </w:rPr>
        <w:t xml:space="preserve">, a składać się na nią będą m.in. teoria zmiany społecznej (np. neoewolucjonizm </w:t>
      </w:r>
      <w:proofErr w:type="spellStart"/>
      <w:r w:rsidRPr="00CE5E72">
        <w:rPr>
          <w:rFonts w:cstheme="minorHAnsi"/>
        </w:rPr>
        <w:t>TalcottaParsonsa</w:t>
      </w:r>
      <w:proofErr w:type="spellEnd"/>
      <w:r w:rsidRPr="00CE5E72">
        <w:rPr>
          <w:rFonts w:cstheme="minorHAnsi"/>
        </w:rPr>
        <w:t>) i globalizacji Zygmunta Baumanna.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>Projekt badawczy zostanie wykonany w metodologii badań ilościowych i ma zasadniczo charakter eksploracyjny. Planowane są badania ilościowe za pomocą autorskiego kwestionariusza ankiety, (</w:t>
      </w:r>
      <w:proofErr w:type="spellStart"/>
      <w:r w:rsidRPr="00CE5E72">
        <w:rPr>
          <w:rFonts w:cstheme="minorHAnsi"/>
        </w:rPr>
        <w:t>zoperacjonalizowanej</w:t>
      </w:r>
      <w:proofErr w:type="spellEnd"/>
      <w:r w:rsidRPr="00CE5E72">
        <w:rPr>
          <w:rFonts w:cstheme="minorHAnsi"/>
        </w:rPr>
        <w:t xml:space="preserve">), i będą polegały na zbadaniu czynników wpływu Smart City na kwestie bezpieczeństwa mieszkańców </w:t>
      </w:r>
      <w:proofErr w:type="spellStart"/>
      <w:r w:rsidRPr="00CE5E72">
        <w:rPr>
          <w:rFonts w:cstheme="minorHAnsi"/>
        </w:rPr>
        <w:t>miast.Badania</w:t>
      </w:r>
      <w:proofErr w:type="spellEnd"/>
      <w:r w:rsidRPr="00CE5E72">
        <w:rPr>
          <w:rFonts w:cstheme="minorHAnsi"/>
        </w:rPr>
        <w:t xml:space="preserve"> zrealizowane zostaną na próbie mieszkańców desygnowanego dużego miasta w Polsce. W wyniku badań poszukiwana będzie odpowiedź na następujące pytania badawcze: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1. Czy istnieje korelacja pomiędzy wielkością miasta a postrzeganiem kwestii bezpieczeństwa?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>2.  Czy istnieje korelacja pomiędzy cechami demograficznymi populacji miast (wiek, wykształcenie, płeć, posiadanie rodziny, grupa zawodowa) a postrzeganiem stanu bezpieczeństwa w miastach?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3. Jakie zagrożenia postrzegają członkowie społeczności jako podstawowe (realne), a jakie jako drugorzędne (hipotetyczne)?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4. Jakie „benefity” wynikające z zamieszkania z większym mieście są postrzegane jako główne, a jakie jako drugorzędne?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5. Czy korzyści wynikające z zamieszkania w większym mieście dyskontują obywatelom zwiększone poczucie zagrożenia?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>6. Jakie uciążliwości związane z zamieszkaniem z większym mieście są postrzegane jako główne, a jakie jako drugorzędne?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7. Czy ryzyka niematerialne (np. </w:t>
      </w:r>
      <w:proofErr w:type="spellStart"/>
      <w:r w:rsidRPr="00CE5E72">
        <w:rPr>
          <w:rFonts w:cstheme="minorHAnsi"/>
        </w:rPr>
        <w:t>cyberzagrożenia</w:t>
      </w:r>
      <w:proofErr w:type="spellEnd"/>
      <w:r w:rsidRPr="00CE5E72">
        <w:rPr>
          <w:rFonts w:cstheme="minorHAnsi"/>
        </w:rPr>
        <w:t xml:space="preserve">) są postrzegane przez mieszkańców jako mniej realne niż ryzyka fizyczne (np. kradzieże, rozboje) 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 xml:space="preserve">8. Czy postrzeganie bezpieczeństwa miasta jest zróżnicowane w zależności od grupy społecznej (np. obywatele, grupy dyspozycyjne, urzędnicy państwowi)? 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  <w:r w:rsidRPr="00CE5E72">
        <w:rPr>
          <w:rFonts w:cstheme="minorHAnsi"/>
        </w:rPr>
        <w:t>9. Czy poprawa wybranych aspektów funkcjonowania miast wpłynie na polepszenie poczucia bezpieczeństwa mieszkańców? (pomysły wewnętrzne ze strony respondentów) ?</w:t>
      </w:r>
    </w:p>
    <w:p w:rsidR="00543C0C" w:rsidRPr="00CE5E72" w:rsidRDefault="00543C0C" w:rsidP="00CE5E72">
      <w:pPr>
        <w:spacing w:after="0" w:line="240" w:lineRule="auto"/>
        <w:rPr>
          <w:rFonts w:cstheme="minorHAnsi"/>
        </w:rPr>
      </w:pPr>
    </w:p>
    <w:p w:rsidR="00543C0C" w:rsidRDefault="00CE5E72" w:rsidP="00DB3094">
      <w:pPr>
        <w:pStyle w:val="Nagwek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43C0C" w:rsidRPr="00CE5E72">
        <w:rPr>
          <w:rFonts w:asciiTheme="minorHAnsi" w:hAnsiTheme="minorHAnsi" w:cstheme="minorHAnsi"/>
          <w:color w:val="auto"/>
          <w:sz w:val="22"/>
          <w:szCs w:val="22"/>
        </w:rPr>
        <w:t xml:space="preserve">ymagania na zaliczenie </w:t>
      </w:r>
      <w:r w:rsidR="00DB3094">
        <w:rPr>
          <w:rFonts w:asciiTheme="minorHAnsi" w:hAnsiTheme="minorHAnsi" w:cstheme="minorHAnsi"/>
          <w:color w:val="auto"/>
          <w:sz w:val="22"/>
          <w:szCs w:val="22"/>
        </w:rPr>
        <w:t xml:space="preserve">ćwiczeń: </w:t>
      </w:r>
      <w:r w:rsidR="00543C0C" w:rsidRPr="00DB309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Student przeprowadza badania na grupie minimum 50 respondentów oraz koduje uzyskane wyniki w </w:t>
      </w:r>
      <w:proofErr w:type="spellStart"/>
      <w:r w:rsidR="00543C0C" w:rsidRPr="00DB3094">
        <w:rPr>
          <w:rFonts w:asciiTheme="minorHAnsi" w:hAnsiTheme="minorHAnsi" w:cstheme="minorHAnsi"/>
          <w:b w:val="0"/>
          <w:color w:val="auto"/>
          <w:sz w:val="22"/>
          <w:szCs w:val="22"/>
        </w:rPr>
        <w:t>SPSS-ie</w:t>
      </w:r>
      <w:proofErr w:type="spellEnd"/>
      <w:r w:rsidR="00543C0C" w:rsidRPr="00DB3094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E34923" w:rsidRPr="00E34923" w:rsidRDefault="00E34923" w:rsidP="00E34923">
      <w:pPr>
        <w:rPr>
          <w:lang w:eastAsia="pl-PL"/>
        </w:rPr>
      </w:pPr>
    </w:p>
    <w:p w:rsidR="00543C0C" w:rsidRPr="00CE5E72" w:rsidRDefault="00E34923" w:rsidP="00E34923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543C0C" w:rsidRPr="004418CF" w:rsidRDefault="004418CF" w:rsidP="004418CF">
      <w:pPr>
        <w:rPr>
          <w:lang w:val="en-US"/>
        </w:rPr>
      </w:pPr>
      <w:proofErr w:type="spellStart"/>
      <w:r w:rsidRPr="009C2D32">
        <w:rPr>
          <w:lang w:val="en-US"/>
        </w:rPr>
        <w:t>dr</w:t>
      </w:r>
      <w:proofErr w:type="spellEnd"/>
      <w:r w:rsidRPr="009C2D32">
        <w:rPr>
          <w:lang w:val="en-US"/>
        </w:rPr>
        <w:t xml:space="preserve"> hab. Jan </w:t>
      </w:r>
      <w:proofErr w:type="spellStart"/>
      <w:r w:rsidRPr="009C2D32">
        <w:rPr>
          <w:lang w:val="en-US"/>
        </w:rPr>
        <w:t>Maciejewski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prof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UWr</w:t>
      </w:r>
      <w:proofErr w:type="spellEnd"/>
    </w:p>
    <w:p w:rsidR="004418CF" w:rsidRPr="004418CF" w:rsidRDefault="004418CF" w:rsidP="004418CF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Temat:</w:t>
      </w:r>
      <w:r w:rsidRPr="004418CF">
        <w:rPr>
          <w:rFonts w:asciiTheme="minorHAnsi" w:hAnsiTheme="minorHAnsi" w:cstheme="minorHAnsi"/>
          <w:color w:val="auto"/>
          <w:sz w:val="22"/>
          <w:szCs w:val="22"/>
        </w:rPr>
        <w:t xml:space="preserve"> Uwarunkowania relacji wojska ze społeczeństwem</w:t>
      </w:r>
    </w:p>
    <w:p w:rsidR="004418CF" w:rsidRPr="0083580E" w:rsidRDefault="0083580E" w:rsidP="0083580E">
      <w:pPr>
        <w:spacing w:after="0"/>
        <w:jc w:val="both"/>
        <w:rPr>
          <w:rFonts w:cstheme="minorHAnsi"/>
          <w:sz w:val="24"/>
          <w:szCs w:val="24"/>
        </w:rPr>
      </w:pPr>
      <w:r w:rsidRPr="0083580E">
        <w:rPr>
          <w:rFonts w:cstheme="minorHAnsi"/>
          <w:b/>
          <w:sz w:val="24"/>
          <w:szCs w:val="24"/>
        </w:rPr>
        <w:t>Termin:</w:t>
      </w:r>
      <w:r w:rsidRPr="0083580E">
        <w:rPr>
          <w:rFonts w:cstheme="minorHAnsi"/>
          <w:sz w:val="24"/>
          <w:szCs w:val="24"/>
        </w:rPr>
        <w:t xml:space="preserve"> 5.07.21-18.07.21</w:t>
      </w:r>
    </w:p>
    <w:p w:rsidR="004418CF" w:rsidRDefault="004418CF" w:rsidP="004418CF">
      <w:pPr>
        <w:spacing w:line="240" w:lineRule="auto"/>
      </w:pPr>
      <w:r w:rsidRPr="004418CF">
        <w:rPr>
          <w:rFonts w:cstheme="minorHAnsi"/>
          <w:b/>
        </w:rPr>
        <w:t>Opis</w:t>
      </w:r>
      <w:r>
        <w:rPr>
          <w:rFonts w:cstheme="minorHAnsi"/>
        </w:rPr>
        <w:t xml:space="preserve">: </w:t>
      </w:r>
      <w:r>
        <w:t xml:space="preserve">Badania obejmować będą uwarunkowania relacji pomiędzy wojskiem, a społeczeństwem. Relacje to istotnym elementem każdych działań, w szczególności związanych z grupami dyspozycyjnymi. W sytuacji ćwiczeń wojskowych, misji bądź wojny zachowanie odpowiednich struktur jest niezbędne. Relacje cywilno-wojskowe nawiązywane były od wieków, od momentu, w którym wojsko zostało wyodrębnione jako instrument gwarantujący bezpieczeństwo. </w:t>
      </w:r>
      <w:r>
        <w:br/>
        <w:t xml:space="preserve">W początkowej fazie kształtowania się wojska jako elementu </w:t>
      </w:r>
      <w:r w:rsidRPr="00ED7567">
        <w:t>społeczności</w:t>
      </w:r>
      <w:r>
        <w:t xml:space="preserve">, </w:t>
      </w:r>
      <w:r w:rsidRPr="00ED7567">
        <w:t>bardzo</w:t>
      </w:r>
      <w:r w:rsidR="00E34923">
        <w:t xml:space="preserve"> </w:t>
      </w:r>
      <w:r w:rsidRPr="00ED7567">
        <w:t xml:space="preserve">często </w:t>
      </w:r>
      <w:r>
        <w:t xml:space="preserve">żołnierze </w:t>
      </w:r>
      <w:r w:rsidRPr="00ED7567">
        <w:t>przejmowa</w:t>
      </w:r>
      <w:r>
        <w:t>li</w:t>
      </w:r>
      <w:r w:rsidRPr="00ED7567">
        <w:t xml:space="preserve"> władzę lub mi</w:t>
      </w:r>
      <w:r>
        <w:t>eli</w:t>
      </w:r>
      <w:r w:rsidRPr="00ED7567">
        <w:t xml:space="preserve"> na nią</w:t>
      </w:r>
      <w:r w:rsidR="00E34923">
        <w:t xml:space="preserve"> </w:t>
      </w:r>
      <w:r w:rsidRPr="00ED7567">
        <w:t xml:space="preserve">wielki wpływ. Wojsko, bez względu na okres historyczny, </w:t>
      </w:r>
      <w:r>
        <w:t xml:space="preserve">funkcjonowało </w:t>
      </w:r>
      <w:r w:rsidRPr="00ED7567">
        <w:t xml:space="preserve">i </w:t>
      </w:r>
      <w:r>
        <w:t xml:space="preserve">nadal </w:t>
      </w:r>
      <w:r w:rsidRPr="00ED7567">
        <w:t>działa</w:t>
      </w:r>
      <w:r w:rsidR="00E34923">
        <w:t xml:space="preserve"> </w:t>
      </w:r>
      <w:r w:rsidRPr="00ED7567">
        <w:t xml:space="preserve">w </w:t>
      </w:r>
      <w:r>
        <w:t>„</w:t>
      </w:r>
      <w:r w:rsidRPr="00ED7567">
        <w:t>określonej przestrzeni społecznej</w:t>
      </w:r>
      <w:r>
        <w:t>”</w:t>
      </w:r>
      <w:r w:rsidRPr="00ED7567">
        <w:t>, zatem musiało w niej dochodzić do</w:t>
      </w:r>
      <w:r w:rsidR="00E34923">
        <w:t xml:space="preserve"> </w:t>
      </w:r>
      <w:r w:rsidRPr="00ED7567">
        <w:t xml:space="preserve">kształtowania się różnych relacji: wojsko – społeczeństwo. </w:t>
      </w:r>
      <w:r>
        <w:t xml:space="preserve"> G</w:t>
      </w:r>
      <w:r w:rsidRPr="006F46C4">
        <w:t xml:space="preserve">łówny problem </w:t>
      </w:r>
      <w:r>
        <w:t>to</w:t>
      </w:r>
      <w:r w:rsidRPr="006F46C4">
        <w:t xml:space="preserve">: </w:t>
      </w:r>
      <w:r>
        <w:t xml:space="preserve">W jaki sposób przebiegają relacje pomiędzy wojskiem a społecznością lokalną?. </w:t>
      </w:r>
    </w:p>
    <w:p w:rsidR="004418CF" w:rsidRDefault="004418CF" w:rsidP="004418CF">
      <w:pPr>
        <w:spacing w:line="240" w:lineRule="auto"/>
      </w:pPr>
      <w:r>
        <w:t>Projekt badawczy zostanie wykonany z zastosowaniem metodologii badań</w:t>
      </w:r>
      <w:r w:rsidR="00E34923">
        <w:t xml:space="preserve"> </w:t>
      </w:r>
      <w:r>
        <w:t>jakościowych, techniką wywiadu indywidualnego. Wywiad jest tu narzędziem umożliwiającym zdobycie przez badacza jak największej ilości informacji, poprzez zbadanie</w:t>
      </w:r>
      <w:r w:rsidR="00E34923">
        <w:t xml:space="preserve"> </w:t>
      </w:r>
      <w:r>
        <w:t xml:space="preserve">jak  jednostki doświadczają swojego świata i postrzegają go. Pozwala na także na wgląd w „świat życia” badanych, którzy słowami opisują swoje doświadczenia oraz oceny rzeczywistości społecznej. Zostaną zadane pytania, dotyczące relacji: </w:t>
      </w:r>
    </w:p>
    <w:p w:rsidR="004418CF" w:rsidRDefault="004418CF" w:rsidP="004418CF">
      <w:pPr>
        <w:spacing w:line="240" w:lineRule="auto"/>
      </w:pPr>
      <w:r>
        <w:t xml:space="preserve">– Czy istnieje struktura relacji wojska ze społeczeństwem? </w:t>
      </w:r>
    </w:p>
    <w:p w:rsidR="00543C0C" w:rsidRPr="00CE5E72" w:rsidRDefault="004418CF" w:rsidP="00543C0C">
      <w:pPr>
        <w:jc w:val="both"/>
        <w:rPr>
          <w:rFonts w:cstheme="minorHAnsi"/>
        </w:rPr>
      </w:pPr>
      <w:r>
        <w:t>- Jakie Pan/Pani posiadają doświadczenia w kwestiach relacji wojska ze społecznością lokalną?.</w:t>
      </w:r>
    </w:p>
    <w:p w:rsidR="0041781B" w:rsidRPr="00CE5E72" w:rsidRDefault="004418CF">
      <w:pPr>
        <w:rPr>
          <w:rFonts w:cstheme="minorHAnsi"/>
        </w:rPr>
      </w:pPr>
      <w:r w:rsidRPr="00A958F2">
        <w:rPr>
          <w:rFonts w:eastAsia="Times New Roman" w:cstheme="minorHAnsi"/>
          <w:b/>
          <w:sz w:val="24"/>
          <w:szCs w:val="24"/>
          <w:lang w:eastAsia="pl-PL"/>
        </w:rPr>
        <w:t>Wymagania na zaliczenie ćwiczeń: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>Student przeprowadzi wywiad z</w:t>
      </w:r>
      <w:r w:rsidR="00E34923">
        <w:t xml:space="preserve"> </w:t>
      </w:r>
      <w:r>
        <w:t>osobą w służbie wojskowej (czynnej bądź nie), do której otrzyma bezpośredni kontakt. Zadaniem jest rozmowa na temat doświadczeń dotyczących relacji pomiędzy w</w:t>
      </w:r>
      <w:r w:rsidR="00E34923">
        <w:t xml:space="preserve">ojskiem </w:t>
      </w:r>
      <w:r>
        <w:t>a społecznością lokalną. Z wywiadów (każdy badacz po 5-6) sporządza transkrypcje</w:t>
      </w:r>
      <w:r w:rsidR="00E34923">
        <w:t>.</w:t>
      </w:r>
    </w:p>
    <w:p w:rsidR="00CE5E72" w:rsidRPr="00CE5E72" w:rsidRDefault="00CE5E72">
      <w:pPr>
        <w:rPr>
          <w:rFonts w:cstheme="minorHAnsi"/>
        </w:rPr>
      </w:pPr>
    </w:p>
    <w:sectPr w:rsidR="00CE5E72" w:rsidRPr="00CE5E72" w:rsidSect="0034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543C0C"/>
    <w:rsid w:val="00184060"/>
    <w:rsid w:val="00340FF1"/>
    <w:rsid w:val="004418CF"/>
    <w:rsid w:val="00543C0C"/>
    <w:rsid w:val="007F1DC9"/>
    <w:rsid w:val="0083580E"/>
    <w:rsid w:val="0095407C"/>
    <w:rsid w:val="00CE5E72"/>
    <w:rsid w:val="00D36210"/>
    <w:rsid w:val="00DB3094"/>
    <w:rsid w:val="00E3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0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3C0C"/>
    <w:pPr>
      <w:keepNext/>
      <w:keepLines/>
      <w:pBdr>
        <w:bottom w:val="single" w:sz="8" w:space="1" w:color="7030A0"/>
      </w:pBdr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color w:val="7030A0"/>
      <w:sz w:val="32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3C0C"/>
    <w:pPr>
      <w:keepNext/>
      <w:keepLines/>
      <w:spacing w:after="0" w:line="360" w:lineRule="auto"/>
      <w:outlineLvl w:val="2"/>
    </w:pPr>
    <w:rPr>
      <w:rFonts w:ascii="Broadway" w:eastAsiaTheme="majorEastAsia" w:hAnsi="Broadway" w:cstheme="majorBidi"/>
      <w:b/>
      <w:bCs/>
      <w:color w:val="008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C0C"/>
    <w:rPr>
      <w:rFonts w:ascii="Times New Roman" w:eastAsiaTheme="majorEastAsia" w:hAnsi="Times New Roman" w:cs="Times New Roman"/>
      <w:b/>
      <w:bCs/>
      <w:color w:val="7030A0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3C0C"/>
    <w:rPr>
      <w:rFonts w:ascii="Broadway" w:eastAsiaTheme="majorEastAsia" w:hAnsi="Broadway" w:cstheme="majorBidi"/>
      <w:b/>
      <w:bCs/>
      <w:color w:val="00800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r%C3%B3wnowa%C5%BCony_rozw%C3%B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apita%C5%82_spo%C5%82ecz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echnologia_informacyj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Teleinformaty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Miasto" TargetMode="External"/><Relationship Id="rId9" Type="http://schemas.openxmlformats.org/officeDocument/2006/relationships/hyperlink" Target="https://pl.wikipedia.org/wiki/Wska%C5%BAnik_jako%C5%9Bci_%C5%BCy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6</cp:revision>
  <dcterms:created xsi:type="dcterms:W3CDTF">2021-02-10T07:17:00Z</dcterms:created>
  <dcterms:modified xsi:type="dcterms:W3CDTF">2021-02-24T06:34:00Z</dcterms:modified>
</cp:coreProperties>
</file>