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72" w:rsidRPr="00D4364D" w:rsidRDefault="00EC0972">
      <w:pPr>
        <w:spacing w:after="0" w:line="100" w:lineRule="atLeast"/>
        <w:jc w:val="center"/>
        <w:rPr>
          <w:rFonts w:ascii="Verdana" w:hAnsi="Verdana"/>
          <w:sz w:val="20"/>
          <w:szCs w:val="20"/>
          <w:lang w:val="en-US"/>
        </w:rPr>
      </w:pPr>
      <w:r w:rsidRPr="00D4364D">
        <w:rPr>
          <w:rFonts w:ascii="Verdana" w:hAnsi="Verdana" w:cs="Verdana"/>
          <w:b/>
          <w:sz w:val="20"/>
          <w:szCs w:val="20"/>
          <w:lang w:val="en-US"/>
        </w:rPr>
        <w:t xml:space="preserve">COURSE/MODULE DESCRIPTION (SYLLABUS) </w:t>
      </w:r>
    </w:p>
    <w:p w:rsidR="00EC0972" w:rsidRPr="00D4364D" w:rsidRDefault="00EC0972">
      <w:pPr>
        <w:spacing w:after="0" w:line="100" w:lineRule="atLeast"/>
        <w:jc w:val="both"/>
        <w:rPr>
          <w:rFonts w:ascii="Verdana" w:hAnsi="Verdana"/>
          <w:sz w:val="20"/>
          <w:szCs w:val="20"/>
          <w:lang w:val="en-US"/>
        </w:rPr>
      </w:pPr>
      <w:bookmarkStart w:id="0" w:name="_GoBack"/>
      <w:bookmarkEnd w:id="0"/>
    </w:p>
    <w:p w:rsidR="00EC0972" w:rsidRPr="00D4364D" w:rsidRDefault="00EC0972">
      <w:pPr>
        <w:spacing w:after="0" w:line="100" w:lineRule="atLeast"/>
        <w:jc w:val="both"/>
        <w:rPr>
          <w:rFonts w:ascii="Verdana" w:hAnsi="Verdana" w:cs="Verdana"/>
          <w:sz w:val="20"/>
          <w:szCs w:val="20"/>
          <w:lang w:val="en-US"/>
        </w:rPr>
      </w:pPr>
    </w:p>
    <w:tbl>
      <w:tblPr>
        <w:tblW w:w="0" w:type="auto"/>
        <w:tblInd w:w="108" w:type="dxa"/>
        <w:tblLayout w:type="fixed"/>
        <w:tblLook w:val="0000"/>
      </w:tblPr>
      <w:tblGrid>
        <w:gridCol w:w="566"/>
        <w:gridCol w:w="5683"/>
        <w:gridCol w:w="414"/>
        <w:gridCol w:w="3006"/>
      </w:tblGrid>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rPr>
                <w:rFonts w:ascii="Verdana" w:hAnsi="Verdana"/>
                <w:sz w:val="20"/>
                <w:szCs w:val="20"/>
                <w:lang w:val="en-US"/>
              </w:rPr>
            </w:pPr>
            <w:r w:rsidRPr="00D4364D">
              <w:rPr>
                <w:rFonts w:ascii="Verdana" w:hAnsi="Verdana" w:cs="Verdana"/>
                <w:sz w:val="20"/>
                <w:szCs w:val="20"/>
                <w:lang w:val="en-US"/>
              </w:rPr>
              <w:t>Course/module</w:t>
            </w:r>
          </w:p>
          <w:p w:rsidR="00EC0972" w:rsidRPr="00546BBB" w:rsidRDefault="00546BBB">
            <w:pPr>
              <w:spacing w:after="120" w:line="100" w:lineRule="atLeast"/>
              <w:rPr>
                <w:rFonts w:ascii="Verdana" w:hAnsi="Verdana" w:cs="Verdana"/>
                <w:lang w:val="en-US"/>
              </w:rPr>
            </w:pPr>
            <w:r w:rsidRPr="00546BBB">
              <w:rPr>
                <w:rFonts w:ascii="Verdana" w:hAnsi="Verdana" w:cs="Verdana"/>
                <w:lang w:val="en-US"/>
              </w:rPr>
              <w:t>Quantitative data analysis</w:t>
            </w:r>
          </w:p>
        </w:tc>
      </w:tr>
      <w:tr w:rsidR="00EC0972" w:rsidRPr="00DD26A5">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rPr>
                <w:rFonts w:ascii="Verdana" w:hAnsi="Verdana"/>
                <w:lang w:val="en-GB"/>
              </w:rPr>
            </w:pPr>
            <w:r w:rsidRPr="00D4364D">
              <w:rPr>
                <w:rFonts w:ascii="Verdana" w:hAnsi="Verdana" w:cs="Verdana"/>
                <w:sz w:val="20"/>
                <w:szCs w:val="20"/>
                <w:lang w:val="en-US"/>
              </w:rPr>
              <w:t>Department or unit</w:t>
            </w:r>
          </w:p>
          <w:p w:rsidR="00EC0972" w:rsidRPr="00D4364D" w:rsidRDefault="00EC0972">
            <w:pPr>
              <w:rPr>
                <w:rFonts w:ascii="Verdana" w:hAnsi="Verdana" w:cs="Verdana"/>
                <w:sz w:val="20"/>
                <w:szCs w:val="20"/>
                <w:lang w:val="en-US"/>
              </w:rPr>
            </w:pPr>
            <w:r w:rsidRPr="00D4364D">
              <w:rPr>
                <w:rFonts w:ascii="Verdana" w:hAnsi="Verdana"/>
                <w:lang w:val="en-GB"/>
              </w:rPr>
              <w:t>Institute of Sociology, University of Wrocław</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rPr>
                <w:rFonts w:ascii="Verdana" w:hAnsi="Verdana"/>
                <w:sz w:val="20"/>
                <w:szCs w:val="20"/>
                <w:lang w:val="en-US"/>
              </w:rPr>
            </w:pPr>
            <w:r w:rsidRPr="00D4364D">
              <w:rPr>
                <w:rFonts w:ascii="Verdana" w:hAnsi="Verdana" w:cs="Verdana"/>
                <w:sz w:val="20"/>
                <w:szCs w:val="20"/>
                <w:lang w:val="en-US"/>
              </w:rPr>
              <w:t xml:space="preserve">Course/module code </w:t>
            </w:r>
          </w:p>
          <w:p w:rsidR="00EC0972" w:rsidRPr="00D4364D" w:rsidRDefault="00EC0972">
            <w:pPr>
              <w:spacing w:after="120" w:line="100" w:lineRule="atLeast"/>
              <w:rPr>
                <w:rFonts w:ascii="Verdana" w:hAnsi="Verdana"/>
                <w:sz w:val="20"/>
                <w:szCs w:val="20"/>
                <w:lang w:val="en-US"/>
              </w:rPr>
            </w:pP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rPr>
                <w:rFonts w:ascii="Verdana" w:hAnsi="Verdana"/>
                <w:sz w:val="20"/>
                <w:szCs w:val="20"/>
                <w:lang w:val="en-US"/>
              </w:rPr>
            </w:pPr>
            <w:r w:rsidRPr="00D4364D">
              <w:rPr>
                <w:rFonts w:ascii="Verdana" w:hAnsi="Verdana" w:cs="Verdana"/>
                <w:sz w:val="20"/>
                <w:szCs w:val="20"/>
                <w:lang w:val="en-US"/>
              </w:rPr>
              <w:t>Course/module type: core (mandatory) or elective (optional)</w:t>
            </w:r>
          </w:p>
          <w:p w:rsidR="00EC0972" w:rsidRPr="00D4364D" w:rsidRDefault="00EC0972">
            <w:pPr>
              <w:spacing w:after="120" w:line="100" w:lineRule="atLeast"/>
              <w:rPr>
                <w:rFonts w:ascii="Verdana" w:hAnsi="Verdana" w:cs="Verdana"/>
                <w:sz w:val="20"/>
                <w:szCs w:val="20"/>
                <w:lang w:val="en-US"/>
              </w:rPr>
            </w:pPr>
            <w:r w:rsidRPr="00D4364D">
              <w:rPr>
                <w:rFonts w:ascii="Verdana" w:hAnsi="Verdana"/>
                <w:sz w:val="20"/>
                <w:szCs w:val="20"/>
                <w:lang w:val="en-US"/>
              </w:rPr>
              <w:t>mandatory</w:t>
            </w:r>
          </w:p>
        </w:tc>
      </w:tr>
      <w:tr w:rsidR="00EC0972" w:rsidRPr="00DD26A5">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rPr>
                <w:rFonts w:ascii="Verdana" w:hAnsi="Verdana" w:cs="Verdana"/>
                <w:sz w:val="20"/>
                <w:szCs w:val="20"/>
                <w:lang w:val="en-GB"/>
              </w:rPr>
            </w:pPr>
            <w:r w:rsidRPr="00D4364D">
              <w:rPr>
                <w:rFonts w:ascii="Verdana" w:hAnsi="Verdana" w:cs="Verdana"/>
                <w:sz w:val="20"/>
                <w:szCs w:val="20"/>
                <w:lang w:val="en-US"/>
              </w:rPr>
              <w:t xml:space="preserve">University subject (program or major) </w:t>
            </w:r>
          </w:p>
          <w:p w:rsidR="00EC0972" w:rsidRPr="00D4364D" w:rsidRDefault="00EC0972">
            <w:pPr>
              <w:spacing w:after="0" w:line="100" w:lineRule="atLeast"/>
              <w:rPr>
                <w:rFonts w:ascii="Verdana" w:hAnsi="Verdana" w:cs="Verdana"/>
                <w:sz w:val="20"/>
                <w:szCs w:val="20"/>
                <w:lang w:val="en-US"/>
              </w:rPr>
            </w:pPr>
            <w:r w:rsidRPr="00D4364D">
              <w:rPr>
                <w:rFonts w:ascii="Verdana" w:hAnsi="Verdana" w:cs="Verdana"/>
                <w:sz w:val="20"/>
                <w:szCs w:val="20"/>
                <w:lang w:val="en-GB"/>
              </w:rPr>
              <w:t>Master in Sociology, Speciality Intercultural Mediation</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tabs>
                <w:tab w:val="left" w:pos="7966"/>
              </w:tabs>
              <w:spacing w:after="120" w:line="100" w:lineRule="atLeast"/>
              <w:jc w:val="both"/>
              <w:rPr>
                <w:rFonts w:ascii="Verdana" w:hAnsi="Verdana"/>
                <w:sz w:val="20"/>
                <w:szCs w:val="20"/>
                <w:lang w:val="en-US"/>
              </w:rPr>
            </w:pPr>
            <w:r w:rsidRPr="00D4364D">
              <w:rPr>
                <w:rFonts w:ascii="Verdana" w:hAnsi="Verdana" w:cs="Verdana"/>
                <w:sz w:val="20"/>
                <w:szCs w:val="20"/>
                <w:lang w:val="en-US"/>
              </w:rPr>
              <w:t>Program level: (undergraduate, graduate, postgraduate)</w:t>
            </w:r>
          </w:p>
          <w:p w:rsidR="00EC0972" w:rsidRPr="00D4364D" w:rsidRDefault="00EC0972">
            <w:pPr>
              <w:spacing w:after="120" w:line="100" w:lineRule="atLeast"/>
              <w:rPr>
                <w:rFonts w:ascii="Verdana" w:hAnsi="Verdana" w:cs="Verdana"/>
                <w:sz w:val="20"/>
                <w:szCs w:val="20"/>
                <w:lang w:val="en-US"/>
              </w:rPr>
            </w:pPr>
            <w:r w:rsidRPr="00D4364D">
              <w:rPr>
                <w:rFonts w:ascii="Verdana" w:hAnsi="Verdana"/>
                <w:sz w:val="20"/>
                <w:szCs w:val="20"/>
                <w:lang w:val="en-US"/>
              </w:rPr>
              <w:t>graduate</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jc w:val="both"/>
              <w:rPr>
                <w:rFonts w:ascii="Verdana" w:hAnsi="Verdana"/>
                <w:sz w:val="20"/>
                <w:szCs w:val="20"/>
                <w:lang w:val="en-US"/>
              </w:rPr>
            </w:pPr>
            <w:r w:rsidRPr="00D4364D">
              <w:rPr>
                <w:rFonts w:ascii="Verdana" w:hAnsi="Verdana" w:cs="Verdana"/>
                <w:sz w:val="20"/>
                <w:szCs w:val="20"/>
                <w:lang w:val="en-US"/>
              </w:rPr>
              <w:t>Year: (1st, 2nd, 3rd, 4th)</w:t>
            </w:r>
          </w:p>
          <w:p w:rsidR="00EC0972" w:rsidRPr="00D4364D" w:rsidRDefault="004565FE">
            <w:pPr>
              <w:spacing w:after="120" w:line="100" w:lineRule="atLeast"/>
              <w:jc w:val="both"/>
              <w:rPr>
                <w:rFonts w:ascii="Verdana" w:hAnsi="Verdana"/>
                <w:sz w:val="20"/>
                <w:szCs w:val="20"/>
                <w:lang w:val="en-US"/>
              </w:rPr>
            </w:pPr>
            <w:r>
              <w:rPr>
                <w:rFonts w:ascii="Verdana" w:hAnsi="Verdana"/>
                <w:sz w:val="20"/>
                <w:szCs w:val="20"/>
                <w:lang w:val="en-US"/>
              </w:rPr>
              <w:t>2nd</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jc w:val="both"/>
              <w:rPr>
                <w:rFonts w:ascii="Verdana" w:hAnsi="Verdana"/>
                <w:sz w:val="20"/>
                <w:szCs w:val="20"/>
                <w:lang w:val="en-US"/>
              </w:rPr>
            </w:pPr>
            <w:r w:rsidRPr="00D4364D">
              <w:rPr>
                <w:rFonts w:ascii="Verdana" w:hAnsi="Verdana" w:cs="Verdana"/>
                <w:sz w:val="20"/>
                <w:szCs w:val="20"/>
                <w:lang w:val="en-US"/>
              </w:rPr>
              <w:t>Semester: (fall, spring)</w:t>
            </w:r>
          </w:p>
          <w:p w:rsidR="00EC0972" w:rsidRPr="00D4364D" w:rsidRDefault="004565FE">
            <w:pPr>
              <w:spacing w:after="120" w:line="100" w:lineRule="atLeast"/>
              <w:jc w:val="both"/>
              <w:rPr>
                <w:rFonts w:ascii="Verdana" w:hAnsi="Verdana"/>
                <w:sz w:val="20"/>
                <w:szCs w:val="20"/>
                <w:lang w:val="en-US"/>
              </w:rPr>
            </w:pPr>
            <w:r>
              <w:rPr>
                <w:rFonts w:ascii="Verdana" w:hAnsi="Verdana"/>
                <w:sz w:val="20"/>
                <w:szCs w:val="20"/>
                <w:lang w:val="en-US"/>
              </w:rPr>
              <w:t>Fall</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20"/>
                <w:lang w:val="en-US"/>
              </w:rPr>
            </w:pPr>
            <w:r w:rsidRPr="00D4364D">
              <w:rPr>
                <w:rFonts w:ascii="Verdana" w:hAnsi="Verdana" w:cs="Verdana"/>
                <w:sz w:val="20"/>
                <w:szCs w:val="20"/>
                <w:lang w:val="en-US"/>
              </w:rPr>
              <w:t>Form of tuition and number of hours</w:t>
            </w:r>
          </w:p>
          <w:p w:rsidR="00EC0972" w:rsidRPr="00D4364D" w:rsidRDefault="00EC0972">
            <w:pPr>
              <w:spacing w:after="120" w:line="100" w:lineRule="atLeast"/>
              <w:jc w:val="both"/>
              <w:rPr>
                <w:rFonts w:ascii="Verdana" w:hAnsi="Verdana" w:cs="Verdana"/>
                <w:sz w:val="20"/>
                <w:szCs w:val="20"/>
                <w:lang w:val="en-US"/>
              </w:rPr>
            </w:pPr>
            <w:r w:rsidRPr="00D4364D">
              <w:rPr>
                <w:rFonts w:ascii="Verdana" w:hAnsi="Verdana"/>
                <w:sz w:val="20"/>
                <w:szCs w:val="20"/>
                <w:lang w:val="en-US"/>
              </w:rPr>
              <w:t>class work, 30h</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20"/>
                <w:lang w:val="en-US"/>
              </w:rPr>
            </w:pPr>
            <w:r w:rsidRPr="00D4364D">
              <w:rPr>
                <w:rFonts w:ascii="Verdana" w:hAnsi="Verdana" w:cs="Verdana"/>
                <w:sz w:val="20"/>
                <w:szCs w:val="20"/>
                <w:lang w:val="en-US"/>
              </w:rPr>
              <w:t>Instructor’s full name</w:t>
            </w:r>
            <w:r w:rsidRPr="00D4364D">
              <w:rPr>
                <w:rFonts w:ascii="Verdana" w:hAnsi="Verdana"/>
                <w:sz w:val="20"/>
                <w:szCs w:val="20"/>
                <w:lang w:val="en-US"/>
              </w:rPr>
              <w:t xml:space="preserve"> </w:t>
            </w:r>
            <w:r w:rsidRPr="00D4364D">
              <w:rPr>
                <w:rFonts w:ascii="Verdana" w:hAnsi="Verdana" w:cs="Verdana"/>
                <w:sz w:val="20"/>
                <w:szCs w:val="20"/>
                <w:lang w:val="en-US"/>
              </w:rPr>
              <w:t>and academic title</w:t>
            </w:r>
          </w:p>
          <w:p w:rsidR="00EC0972" w:rsidRPr="00D4364D" w:rsidRDefault="005D67C2">
            <w:pPr>
              <w:spacing w:after="120" w:line="100" w:lineRule="atLeast"/>
              <w:rPr>
                <w:rFonts w:ascii="Verdana" w:hAnsi="Verdana" w:cs="Verdana"/>
                <w:sz w:val="20"/>
                <w:szCs w:val="20"/>
                <w:lang w:val="en-US"/>
              </w:rPr>
            </w:pPr>
            <w:proofErr w:type="spellStart"/>
            <w:r>
              <w:rPr>
                <w:rFonts w:ascii="Verdana" w:hAnsi="Verdana"/>
                <w:sz w:val="20"/>
                <w:szCs w:val="20"/>
                <w:lang w:val="en-US"/>
              </w:rPr>
              <w:t>Grzegorz</w:t>
            </w:r>
            <w:proofErr w:type="spellEnd"/>
            <w:r>
              <w:rPr>
                <w:rFonts w:ascii="Verdana" w:hAnsi="Verdana"/>
                <w:sz w:val="20"/>
                <w:szCs w:val="20"/>
                <w:lang w:val="en-US"/>
              </w:rPr>
              <w:t xml:space="preserve"> </w:t>
            </w:r>
            <w:proofErr w:type="spellStart"/>
            <w:r>
              <w:rPr>
                <w:rFonts w:ascii="Verdana" w:hAnsi="Verdana"/>
                <w:sz w:val="20"/>
                <w:szCs w:val="20"/>
                <w:lang w:val="en-US"/>
              </w:rPr>
              <w:t>Kozdraś</w:t>
            </w:r>
            <w:proofErr w:type="spellEnd"/>
            <w:r w:rsidR="00EC0972" w:rsidRPr="00D4364D">
              <w:rPr>
                <w:rFonts w:ascii="Verdana" w:hAnsi="Verdana"/>
                <w:sz w:val="20"/>
                <w:szCs w:val="20"/>
                <w:lang w:val="en-US"/>
              </w:rPr>
              <w:t>, PhD</w:t>
            </w:r>
          </w:p>
        </w:tc>
      </w:tr>
      <w:tr w:rsidR="00EC0972" w:rsidRPr="00DD26A5">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20"/>
                <w:lang w:val="en-US"/>
              </w:rPr>
            </w:pPr>
            <w:r w:rsidRPr="00D4364D">
              <w:rPr>
                <w:rFonts w:ascii="Verdana" w:hAnsi="Verdana" w:cs="Verdana"/>
                <w:sz w:val="20"/>
                <w:szCs w:val="20"/>
                <w:lang w:val="en-US"/>
              </w:rPr>
              <w:t>Prerequisites for taking the course/module</w:t>
            </w:r>
          </w:p>
          <w:p w:rsidR="00EC0972" w:rsidRPr="001F16B8" w:rsidRDefault="005D67C2">
            <w:pPr>
              <w:spacing w:after="120" w:line="100" w:lineRule="atLeast"/>
              <w:rPr>
                <w:rFonts w:ascii="Verdana" w:hAnsi="Verdana" w:cs="Verdana"/>
                <w:sz w:val="20"/>
                <w:szCs w:val="20"/>
                <w:lang w:val="en-US"/>
              </w:rPr>
            </w:pPr>
            <w:r w:rsidRPr="004565FE">
              <w:rPr>
                <w:rStyle w:val="hps"/>
                <w:rFonts w:ascii="Verdana" w:hAnsi="Verdana" w:cs="Arial"/>
                <w:sz w:val="20"/>
                <w:szCs w:val="20"/>
                <w:lang w:val="en-US"/>
              </w:rPr>
              <w:t>Principles of statistics  and methodology</w:t>
            </w:r>
          </w:p>
        </w:tc>
      </w:tr>
      <w:tr w:rsidR="00EC0972" w:rsidRPr="00DD26A5" w:rsidTr="001F16B8">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20"/>
                <w:lang w:val="en-GB"/>
              </w:rPr>
            </w:pPr>
            <w:r w:rsidRPr="00D4364D">
              <w:rPr>
                <w:rFonts w:ascii="Verdana" w:hAnsi="Verdana" w:cs="Verdana"/>
                <w:sz w:val="20"/>
                <w:szCs w:val="20"/>
                <w:lang w:val="en-US"/>
              </w:rPr>
              <w:t>Objectives</w:t>
            </w:r>
          </w:p>
          <w:p w:rsidR="00EC0972" w:rsidRPr="00666748" w:rsidRDefault="00666748" w:rsidP="004565FE">
            <w:pPr>
              <w:rPr>
                <w:rFonts w:ascii="Verdana" w:hAnsi="Verdana" w:cs="Verdana"/>
                <w:sz w:val="20"/>
                <w:szCs w:val="20"/>
                <w:lang w:val="en-US"/>
              </w:rPr>
            </w:pPr>
            <w:r w:rsidRPr="004565FE">
              <w:rPr>
                <w:rStyle w:val="hps"/>
                <w:rFonts w:ascii="Verdana" w:hAnsi="Verdana" w:cs="Arial"/>
                <w:sz w:val="20"/>
                <w:szCs w:val="20"/>
                <w:lang w:val="en-US"/>
              </w:rPr>
              <w:t>The main objective</w:t>
            </w:r>
            <w:r w:rsidRPr="004565FE">
              <w:rPr>
                <w:rFonts w:ascii="Verdana" w:hAnsi="Verdana" w:cs="Arial"/>
                <w:sz w:val="20"/>
                <w:szCs w:val="20"/>
                <w:lang w:val="en-US"/>
              </w:rPr>
              <w:t xml:space="preserve"> </w:t>
            </w:r>
            <w:r w:rsidRPr="004565FE">
              <w:rPr>
                <w:rStyle w:val="hps"/>
                <w:rFonts w:ascii="Verdana" w:hAnsi="Verdana" w:cs="Arial"/>
                <w:sz w:val="20"/>
                <w:szCs w:val="20"/>
                <w:lang w:val="en-US"/>
              </w:rPr>
              <w:t>of this course is</w:t>
            </w:r>
            <w:r w:rsidRPr="004565FE">
              <w:rPr>
                <w:rFonts w:ascii="Verdana" w:hAnsi="Verdana" w:cs="Arial"/>
                <w:sz w:val="20"/>
                <w:szCs w:val="20"/>
                <w:lang w:val="en-US"/>
              </w:rPr>
              <w:t xml:space="preserve"> </w:t>
            </w:r>
            <w:r w:rsidRPr="004565FE">
              <w:rPr>
                <w:rStyle w:val="hps"/>
                <w:rFonts w:ascii="Verdana" w:hAnsi="Verdana" w:cs="Arial"/>
                <w:sz w:val="20"/>
                <w:szCs w:val="20"/>
                <w:lang w:val="en-US"/>
              </w:rPr>
              <w:t>to</w:t>
            </w:r>
            <w:r w:rsidRPr="004565FE">
              <w:rPr>
                <w:rFonts w:ascii="Verdana" w:hAnsi="Verdana" w:cs="Arial"/>
                <w:sz w:val="20"/>
                <w:szCs w:val="20"/>
                <w:lang w:val="en-US"/>
              </w:rPr>
              <w:t xml:space="preserve"> </w:t>
            </w:r>
            <w:r w:rsidR="004565FE">
              <w:rPr>
                <w:rFonts w:ascii="Verdana" w:hAnsi="Verdana" w:cs="Arial"/>
                <w:sz w:val="20"/>
                <w:szCs w:val="20"/>
                <w:lang w:val="en-US"/>
              </w:rPr>
              <w:t>get s</w:t>
            </w:r>
            <w:r w:rsidRPr="004565FE">
              <w:rPr>
                <w:rStyle w:val="hps"/>
                <w:rFonts w:ascii="Verdana" w:hAnsi="Verdana" w:cs="Arial"/>
                <w:sz w:val="20"/>
                <w:szCs w:val="20"/>
                <w:lang w:val="en-US"/>
              </w:rPr>
              <w:t>tudents</w:t>
            </w:r>
            <w:r w:rsidR="004565FE">
              <w:rPr>
                <w:rStyle w:val="hps"/>
                <w:rFonts w:ascii="Verdana" w:hAnsi="Verdana" w:cs="Arial"/>
                <w:sz w:val="20"/>
                <w:szCs w:val="20"/>
                <w:lang w:val="en-US"/>
              </w:rPr>
              <w:t xml:space="preserve"> acquainted</w:t>
            </w:r>
            <w:r w:rsidRPr="004565FE">
              <w:rPr>
                <w:rStyle w:val="hps"/>
                <w:rFonts w:ascii="Verdana" w:hAnsi="Verdana" w:cs="Arial"/>
                <w:sz w:val="20"/>
                <w:szCs w:val="20"/>
                <w:lang w:val="en-US"/>
              </w:rPr>
              <w:t xml:space="preserve"> with the</w:t>
            </w:r>
            <w:r w:rsidRPr="004565FE">
              <w:rPr>
                <w:rFonts w:ascii="Verdana" w:hAnsi="Verdana" w:cs="Arial"/>
                <w:sz w:val="20"/>
                <w:szCs w:val="20"/>
                <w:lang w:val="en-US"/>
              </w:rPr>
              <w:t xml:space="preserve"> </w:t>
            </w:r>
            <w:r w:rsidRPr="004565FE">
              <w:rPr>
                <w:rStyle w:val="hps"/>
                <w:rFonts w:ascii="Verdana" w:hAnsi="Verdana" w:cs="Arial"/>
                <w:sz w:val="20"/>
                <w:szCs w:val="20"/>
                <w:lang w:val="en-US"/>
              </w:rPr>
              <w:t>methods and techniques of</w:t>
            </w:r>
            <w:r w:rsidRPr="004565FE">
              <w:rPr>
                <w:rFonts w:ascii="Verdana" w:hAnsi="Verdana" w:cs="Arial"/>
                <w:sz w:val="20"/>
                <w:szCs w:val="20"/>
                <w:lang w:val="en-US"/>
              </w:rPr>
              <w:t xml:space="preserve"> </w:t>
            </w:r>
            <w:r w:rsidRPr="004565FE">
              <w:rPr>
                <w:rStyle w:val="hps"/>
                <w:rFonts w:ascii="Verdana" w:hAnsi="Verdana" w:cs="Arial"/>
                <w:sz w:val="20"/>
                <w:szCs w:val="20"/>
                <w:lang w:val="en-US"/>
              </w:rPr>
              <w:t>quantitative analysis of</w:t>
            </w:r>
            <w:r w:rsidRPr="004565FE">
              <w:rPr>
                <w:rFonts w:ascii="Verdana" w:hAnsi="Verdana" w:cs="Arial"/>
                <w:sz w:val="20"/>
                <w:szCs w:val="20"/>
                <w:lang w:val="en-US"/>
              </w:rPr>
              <w:t xml:space="preserve"> </w:t>
            </w:r>
            <w:r w:rsidRPr="004565FE">
              <w:rPr>
                <w:rStyle w:val="hps"/>
                <w:rFonts w:ascii="Verdana" w:hAnsi="Verdana" w:cs="Arial"/>
                <w:sz w:val="20"/>
                <w:szCs w:val="20"/>
                <w:lang w:val="en-US"/>
              </w:rPr>
              <w:t>survey data</w:t>
            </w:r>
            <w:r w:rsidRPr="004565FE">
              <w:rPr>
                <w:rFonts w:ascii="Arial" w:hAnsi="Arial" w:cs="Arial"/>
                <w:lang w:val="en-US"/>
              </w:rPr>
              <w:t xml:space="preserve">. </w:t>
            </w:r>
            <w:r w:rsidRPr="004565FE">
              <w:rPr>
                <w:rStyle w:val="hps"/>
                <w:rFonts w:ascii="Verdana" w:hAnsi="Verdana" w:cs="Arial"/>
                <w:sz w:val="20"/>
                <w:szCs w:val="20"/>
                <w:lang w:val="en-US"/>
              </w:rPr>
              <w:t>Students will be</w:t>
            </w:r>
            <w:r w:rsidRPr="004565FE">
              <w:rPr>
                <w:rFonts w:ascii="Verdana" w:hAnsi="Verdana" w:cs="Arial"/>
                <w:sz w:val="20"/>
                <w:szCs w:val="20"/>
                <w:lang w:val="en-US"/>
              </w:rPr>
              <w:t xml:space="preserve"> </w:t>
            </w:r>
            <w:r w:rsidRPr="004565FE">
              <w:rPr>
                <w:rStyle w:val="hps"/>
                <w:rFonts w:ascii="Verdana" w:hAnsi="Verdana" w:cs="Arial"/>
                <w:sz w:val="20"/>
                <w:szCs w:val="20"/>
                <w:lang w:val="en-US"/>
              </w:rPr>
              <w:t>acquainted</w:t>
            </w:r>
            <w:r w:rsidRPr="004565FE">
              <w:rPr>
                <w:rFonts w:ascii="Verdana" w:hAnsi="Verdana" w:cs="Arial"/>
                <w:sz w:val="20"/>
                <w:szCs w:val="20"/>
                <w:lang w:val="en-US"/>
              </w:rPr>
              <w:t xml:space="preserve"> </w:t>
            </w:r>
            <w:r w:rsidRPr="004565FE">
              <w:rPr>
                <w:rStyle w:val="hps"/>
                <w:rFonts w:ascii="Verdana" w:hAnsi="Verdana" w:cs="Arial"/>
                <w:sz w:val="20"/>
                <w:szCs w:val="20"/>
                <w:lang w:val="en-US"/>
              </w:rPr>
              <w:t>with computer programs</w:t>
            </w:r>
            <w:r w:rsidRPr="004565FE">
              <w:rPr>
                <w:rFonts w:ascii="Verdana" w:hAnsi="Verdana" w:cs="Arial"/>
                <w:sz w:val="20"/>
                <w:szCs w:val="20"/>
                <w:lang w:val="en-US"/>
              </w:rPr>
              <w:t xml:space="preserve"> </w:t>
            </w:r>
            <w:r w:rsidRPr="004565FE">
              <w:rPr>
                <w:rStyle w:val="hps"/>
                <w:rFonts w:ascii="Verdana" w:hAnsi="Verdana" w:cs="Arial"/>
                <w:sz w:val="20"/>
                <w:szCs w:val="20"/>
                <w:lang w:val="en-US"/>
              </w:rPr>
              <w:t>for</w:t>
            </w:r>
            <w:r w:rsidRPr="004565FE">
              <w:rPr>
                <w:rFonts w:ascii="Verdana" w:hAnsi="Verdana" w:cs="Arial"/>
                <w:sz w:val="20"/>
                <w:szCs w:val="20"/>
                <w:lang w:val="en-US"/>
              </w:rPr>
              <w:t xml:space="preserve"> </w:t>
            </w:r>
            <w:r w:rsidRPr="004565FE">
              <w:rPr>
                <w:rStyle w:val="hps"/>
                <w:rFonts w:ascii="Verdana" w:hAnsi="Verdana" w:cs="Arial"/>
                <w:sz w:val="20"/>
                <w:szCs w:val="20"/>
                <w:lang w:val="en-US"/>
              </w:rPr>
              <w:t>statistical</w:t>
            </w:r>
            <w:r w:rsidRPr="004565FE">
              <w:rPr>
                <w:rFonts w:ascii="Verdana" w:hAnsi="Verdana" w:cs="Arial"/>
                <w:sz w:val="20"/>
                <w:szCs w:val="20"/>
                <w:lang w:val="en-US"/>
              </w:rPr>
              <w:t xml:space="preserve"> </w:t>
            </w:r>
            <w:r w:rsidRPr="004565FE">
              <w:rPr>
                <w:rStyle w:val="hps"/>
                <w:rFonts w:ascii="Verdana" w:hAnsi="Verdana" w:cs="Arial"/>
                <w:sz w:val="20"/>
                <w:szCs w:val="20"/>
                <w:lang w:val="en-US"/>
              </w:rPr>
              <w:t>analysis of the data (</w:t>
            </w:r>
            <w:r w:rsidRPr="004565FE">
              <w:rPr>
                <w:rStyle w:val="hps"/>
                <w:rFonts w:ascii="Verdana" w:hAnsi="Verdana" w:cs="Arial"/>
                <w:i/>
                <w:sz w:val="20"/>
                <w:szCs w:val="20"/>
                <w:lang w:val="en-US"/>
              </w:rPr>
              <w:t xml:space="preserve">SPSS </w:t>
            </w:r>
            <w:r w:rsidRPr="004565FE">
              <w:rPr>
                <w:rStyle w:val="hps"/>
                <w:rFonts w:ascii="Verdana" w:hAnsi="Verdana" w:cs="Arial"/>
                <w:sz w:val="20"/>
                <w:szCs w:val="20"/>
                <w:lang w:val="en-US"/>
              </w:rPr>
              <w:t>and</w:t>
            </w:r>
            <w:r w:rsidRPr="004565FE">
              <w:rPr>
                <w:rStyle w:val="hps"/>
                <w:rFonts w:ascii="Verdana" w:hAnsi="Verdana" w:cs="Arial"/>
                <w:i/>
                <w:sz w:val="20"/>
                <w:szCs w:val="20"/>
                <w:lang w:val="en-US"/>
              </w:rPr>
              <w:t xml:space="preserve"> </w:t>
            </w:r>
            <w:proofErr w:type="spellStart"/>
            <w:r w:rsidRPr="004565FE">
              <w:rPr>
                <w:rStyle w:val="hps"/>
                <w:rFonts w:ascii="Verdana" w:hAnsi="Verdana" w:cs="Arial"/>
                <w:i/>
                <w:sz w:val="20"/>
                <w:szCs w:val="20"/>
                <w:lang w:val="en-US"/>
              </w:rPr>
              <w:t>Statistica</w:t>
            </w:r>
            <w:proofErr w:type="spellEnd"/>
            <w:r w:rsidRPr="004565FE">
              <w:rPr>
                <w:rStyle w:val="hps"/>
                <w:rFonts w:ascii="Verdana" w:hAnsi="Verdana" w:cs="Arial"/>
                <w:sz w:val="20"/>
                <w:szCs w:val="20"/>
                <w:lang w:val="en-US"/>
              </w:rPr>
              <w:t>)</w:t>
            </w:r>
            <w:r w:rsidR="0061157E" w:rsidRPr="004565FE">
              <w:rPr>
                <w:rStyle w:val="hps"/>
                <w:rFonts w:ascii="Verdana" w:hAnsi="Verdana" w:cs="Arial"/>
                <w:sz w:val="20"/>
                <w:szCs w:val="20"/>
                <w:lang w:val="en-US"/>
              </w:rPr>
              <w:t>, methods of</w:t>
            </w:r>
            <w:r w:rsidR="0061157E" w:rsidRPr="004565FE">
              <w:rPr>
                <w:rFonts w:ascii="Verdana" w:hAnsi="Verdana" w:cs="Arial"/>
                <w:sz w:val="20"/>
                <w:szCs w:val="20"/>
                <w:lang w:val="en-US"/>
              </w:rPr>
              <w:t xml:space="preserve"> </w:t>
            </w:r>
            <w:r w:rsidR="0061157E" w:rsidRPr="004565FE">
              <w:rPr>
                <w:rStyle w:val="hps"/>
                <w:rFonts w:ascii="Verdana" w:hAnsi="Verdana" w:cs="Arial"/>
                <w:sz w:val="20"/>
                <w:szCs w:val="20"/>
                <w:lang w:val="en-US"/>
              </w:rPr>
              <w:t>data aggregation</w:t>
            </w:r>
            <w:r w:rsidRPr="004565FE">
              <w:rPr>
                <w:rStyle w:val="hps"/>
                <w:rFonts w:ascii="Verdana" w:hAnsi="Verdana" w:cs="Arial"/>
                <w:sz w:val="20"/>
                <w:szCs w:val="20"/>
                <w:lang w:val="en-US"/>
              </w:rPr>
              <w:t xml:space="preserve"> and </w:t>
            </w:r>
            <w:r w:rsidR="001F16B8" w:rsidRPr="004565FE">
              <w:rPr>
                <w:rStyle w:val="hps"/>
                <w:rFonts w:ascii="Verdana" w:hAnsi="Verdana" w:cs="Arial"/>
                <w:sz w:val="20"/>
                <w:szCs w:val="20"/>
                <w:lang w:val="en-US"/>
              </w:rPr>
              <w:t>techniques</w:t>
            </w:r>
            <w:r w:rsidR="0061157E" w:rsidRPr="004565FE">
              <w:rPr>
                <w:rStyle w:val="hps"/>
                <w:rFonts w:ascii="Verdana" w:hAnsi="Verdana" w:cs="Arial"/>
                <w:sz w:val="20"/>
                <w:szCs w:val="20"/>
                <w:lang w:val="en-US"/>
              </w:rPr>
              <w:t xml:space="preserve"> of</w:t>
            </w:r>
            <w:r w:rsidR="0061157E" w:rsidRPr="004565FE">
              <w:rPr>
                <w:rFonts w:ascii="Verdana" w:hAnsi="Verdana" w:cs="Arial"/>
                <w:sz w:val="20"/>
                <w:szCs w:val="20"/>
                <w:lang w:val="en-US"/>
              </w:rPr>
              <w:t xml:space="preserve"> </w:t>
            </w:r>
            <w:r w:rsidR="0061157E" w:rsidRPr="004565FE">
              <w:rPr>
                <w:rStyle w:val="hps"/>
                <w:rFonts w:ascii="Verdana" w:hAnsi="Verdana" w:cs="Arial"/>
                <w:sz w:val="20"/>
                <w:szCs w:val="20"/>
                <w:lang w:val="en-US"/>
              </w:rPr>
              <w:t>preparation</w:t>
            </w:r>
            <w:r w:rsidR="0061157E" w:rsidRPr="004565FE">
              <w:rPr>
                <w:rFonts w:ascii="Verdana" w:hAnsi="Verdana" w:cs="Arial"/>
                <w:sz w:val="20"/>
                <w:szCs w:val="20"/>
                <w:lang w:val="en-US"/>
              </w:rPr>
              <w:t xml:space="preserve"> </w:t>
            </w:r>
            <w:r w:rsidR="0061157E" w:rsidRPr="004565FE">
              <w:rPr>
                <w:rStyle w:val="hps"/>
                <w:rFonts w:ascii="Verdana" w:hAnsi="Verdana" w:cs="Arial"/>
                <w:sz w:val="20"/>
                <w:szCs w:val="20"/>
                <w:lang w:val="en-US"/>
              </w:rPr>
              <w:t>a research report.</w:t>
            </w:r>
          </w:p>
        </w:tc>
      </w:tr>
      <w:tr w:rsidR="00EC0972" w:rsidRPr="00D4364D" w:rsidTr="001F16B8">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5683" w:type="dxa"/>
            <w:tcBorders>
              <w:top w:val="single" w:sz="4" w:space="0" w:color="000000"/>
              <w:left w:val="single" w:sz="4" w:space="0" w:color="000000"/>
              <w:bottom w:val="single" w:sz="4" w:space="0" w:color="auto"/>
            </w:tcBorders>
            <w:shd w:val="clear" w:color="auto" w:fill="auto"/>
          </w:tcPr>
          <w:p w:rsidR="00EC0972" w:rsidRPr="00D4364D" w:rsidRDefault="00EC0972">
            <w:pPr>
              <w:spacing w:after="120" w:line="100" w:lineRule="atLeast"/>
              <w:rPr>
                <w:rFonts w:ascii="Verdana" w:eastAsia="Times New Roman" w:hAnsi="Verdana"/>
                <w:i/>
                <w:color w:val="000000"/>
                <w:sz w:val="20"/>
                <w:szCs w:val="20"/>
                <w:lang w:val="en-US" w:eastAsia="pl-PL"/>
              </w:rPr>
            </w:pPr>
            <w:r w:rsidRPr="00D4364D">
              <w:rPr>
                <w:rFonts w:ascii="Verdana" w:hAnsi="Verdana" w:cs="Verdana"/>
                <w:sz w:val="20"/>
                <w:szCs w:val="20"/>
                <w:lang w:val="en-US"/>
              </w:rPr>
              <w:t>Learning outcomes</w:t>
            </w:r>
          </w:p>
          <w:p w:rsidR="00EC0972" w:rsidRPr="0005790A" w:rsidRDefault="00EC0972">
            <w:pPr>
              <w:spacing w:after="0" w:line="100" w:lineRule="atLeast"/>
              <w:jc w:val="both"/>
              <w:rPr>
                <w:rFonts w:ascii="Verdana" w:eastAsia="Times New Roman" w:hAnsi="Verdana"/>
                <w:color w:val="000000"/>
                <w:sz w:val="20"/>
                <w:szCs w:val="20"/>
                <w:lang w:val="en-US" w:eastAsia="pl-PL"/>
              </w:rPr>
            </w:pPr>
            <w:r w:rsidRPr="0005790A">
              <w:rPr>
                <w:rFonts w:ascii="Verdana" w:eastAsia="Times New Roman" w:hAnsi="Verdana"/>
                <w:color w:val="000000"/>
                <w:sz w:val="20"/>
                <w:szCs w:val="20"/>
                <w:lang w:val="en-US" w:eastAsia="pl-PL"/>
              </w:rPr>
              <w:t xml:space="preserve">A student knows in an in-depth manner the methods of empirical data collection for quantitative analysis and the basic techniques of data processing which are used in the sociological descriptions of social phenomena. </w:t>
            </w:r>
          </w:p>
          <w:p w:rsidR="0005790A" w:rsidRPr="0005790A" w:rsidRDefault="0005790A">
            <w:pPr>
              <w:spacing w:after="0" w:line="100" w:lineRule="atLeast"/>
              <w:jc w:val="both"/>
              <w:rPr>
                <w:rFonts w:ascii="Verdana" w:eastAsia="Times New Roman" w:hAnsi="Verdana"/>
                <w:color w:val="000000"/>
                <w:sz w:val="20"/>
                <w:szCs w:val="20"/>
                <w:lang w:val="en-US" w:eastAsia="pl-PL"/>
              </w:rPr>
            </w:pPr>
          </w:p>
          <w:p w:rsidR="00EC0972" w:rsidRPr="0005790A" w:rsidRDefault="00EC0972">
            <w:pPr>
              <w:spacing w:after="0" w:line="100" w:lineRule="atLeast"/>
              <w:jc w:val="both"/>
              <w:rPr>
                <w:rFonts w:ascii="Verdana" w:eastAsia="Times New Roman" w:hAnsi="Verdana"/>
                <w:color w:val="000000"/>
                <w:sz w:val="20"/>
                <w:szCs w:val="20"/>
                <w:lang w:val="en-US" w:eastAsia="pl-PL"/>
              </w:rPr>
            </w:pPr>
            <w:r w:rsidRPr="0005790A">
              <w:rPr>
                <w:rFonts w:ascii="Verdana" w:eastAsia="Times New Roman" w:hAnsi="Verdana"/>
                <w:color w:val="000000"/>
                <w:sz w:val="20"/>
                <w:szCs w:val="20"/>
                <w:lang w:val="en-US" w:eastAsia="pl-PL"/>
              </w:rPr>
              <w:t xml:space="preserve">A student can apply the principles of statistical inference to reconstruct the causes and courses of social process with regard to all dimensions of social life distinguished by sociology. A student knows the procedures of verification and falsification of research hypotheses. A student can formulate complex </w:t>
            </w:r>
            <w:r w:rsidRPr="0005790A">
              <w:rPr>
                <w:rFonts w:ascii="Verdana" w:eastAsia="Times New Roman" w:hAnsi="Verdana"/>
                <w:color w:val="000000"/>
                <w:sz w:val="20"/>
                <w:szCs w:val="20"/>
                <w:lang w:val="en-US" w:eastAsia="pl-PL"/>
              </w:rPr>
              <w:lastRenderedPageBreak/>
              <w:t xml:space="preserve">hypotheses concerning the relationships between various social characteristics. </w:t>
            </w:r>
          </w:p>
          <w:p w:rsidR="0005790A" w:rsidRPr="0005790A" w:rsidRDefault="0005790A">
            <w:pPr>
              <w:spacing w:after="0" w:line="100" w:lineRule="atLeast"/>
              <w:jc w:val="both"/>
              <w:rPr>
                <w:rFonts w:ascii="Verdana" w:eastAsia="Times New Roman" w:hAnsi="Verdana"/>
                <w:color w:val="000000"/>
                <w:sz w:val="20"/>
                <w:szCs w:val="20"/>
                <w:lang w:val="en-US" w:eastAsia="pl-PL"/>
              </w:rPr>
            </w:pPr>
          </w:p>
          <w:p w:rsidR="00EC0972" w:rsidRPr="0005790A" w:rsidRDefault="00EC0972">
            <w:pPr>
              <w:spacing w:after="0" w:line="100" w:lineRule="atLeast"/>
              <w:jc w:val="both"/>
              <w:rPr>
                <w:rFonts w:ascii="Verdana" w:eastAsia="Times New Roman" w:hAnsi="Verdana"/>
                <w:color w:val="000000"/>
                <w:sz w:val="20"/>
                <w:szCs w:val="20"/>
                <w:lang w:val="en-US" w:eastAsia="pl-PL"/>
              </w:rPr>
            </w:pPr>
            <w:r w:rsidRPr="0005790A">
              <w:rPr>
                <w:rFonts w:ascii="Verdana" w:eastAsia="Times New Roman" w:hAnsi="Verdana"/>
                <w:color w:val="000000"/>
                <w:sz w:val="20"/>
                <w:szCs w:val="20"/>
                <w:lang w:val="en-US" w:eastAsia="pl-PL"/>
              </w:rPr>
              <w:t>A student can apply causal and predictive models which are used</w:t>
            </w:r>
            <w:r w:rsidRPr="0005790A">
              <w:rPr>
                <w:rFonts w:ascii="Verdana" w:eastAsia="Times New Roman" w:hAnsi="Verdana" w:cs="Cambria"/>
                <w:color w:val="000000"/>
                <w:sz w:val="20"/>
                <w:szCs w:val="20"/>
                <w:lang w:val="en-US" w:eastAsia="pl-PL"/>
              </w:rPr>
              <w:t xml:space="preserve"> in the statistical analysis of sociological data for the modeling of so</w:t>
            </w:r>
            <w:r w:rsidRPr="0005790A">
              <w:rPr>
                <w:rFonts w:ascii="Verdana" w:eastAsia="Times New Roman" w:hAnsi="Verdana"/>
                <w:color w:val="000000"/>
                <w:sz w:val="20"/>
                <w:szCs w:val="20"/>
                <w:lang w:val="en-US" w:eastAsia="pl-PL"/>
              </w:rPr>
              <w:t>cial processes involving complex phenomena and taking into account their multidimensional characteristics.</w:t>
            </w:r>
          </w:p>
          <w:p w:rsidR="0005790A" w:rsidRPr="0005790A" w:rsidRDefault="0005790A">
            <w:pPr>
              <w:spacing w:after="0" w:line="100" w:lineRule="atLeast"/>
              <w:jc w:val="both"/>
              <w:rPr>
                <w:rFonts w:ascii="Verdana" w:eastAsia="Times New Roman" w:hAnsi="Verdana"/>
                <w:color w:val="000000"/>
                <w:sz w:val="20"/>
                <w:szCs w:val="20"/>
                <w:lang w:val="en-US" w:eastAsia="pl-PL"/>
              </w:rPr>
            </w:pPr>
          </w:p>
          <w:p w:rsidR="00EC0972" w:rsidRPr="0005790A" w:rsidRDefault="00EC0972">
            <w:pPr>
              <w:spacing w:after="0" w:line="100" w:lineRule="atLeast"/>
              <w:jc w:val="both"/>
              <w:rPr>
                <w:rFonts w:ascii="Verdana" w:eastAsia="Times New Roman" w:hAnsi="Verdana"/>
                <w:color w:val="000000"/>
                <w:sz w:val="20"/>
                <w:szCs w:val="20"/>
                <w:lang w:val="en-GB" w:eastAsia="pl-PL"/>
              </w:rPr>
            </w:pPr>
            <w:r w:rsidRPr="0005790A">
              <w:rPr>
                <w:rFonts w:ascii="Verdana" w:eastAsia="Times New Roman" w:hAnsi="Verdana"/>
                <w:color w:val="000000"/>
                <w:sz w:val="20"/>
                <w:szCs w:val="20"/>
                <w:lang w:val="en-US" w:eastAsia="pl-PL"/>
              </w:rPr>
              <w:t>A student possesses skills at preparing complex report from empirical research which explores in an in-depth manner the problem under study and includes the correctly prepared and presented analysis of empirical data in accordance with the rules of its presentation established for quantitative data, as well as conclusions which relate to this data.</w:t>
            </w:r>
          </w:p>
          <w:p w:rsidR="0005790A" w:rsidRPr="0005790A" w:rsidRDefault="0005790A">
            <w:pPr>
              <w:spacing w:after="0" w:line="100" w:lineRule="atLeast"/>
              <w:jc w:val="both"/>
              <w:rPr>
                <w:rFonts w:ascii="Verdana" w:eastAsia="Times New Roman" w:hAnsi="Verdana"/>
                <w:color w:val="000000"/>
                <w:sz w:val="20"/>
                <w:szCs w:val="20"/>
                <w:lang w:val="en-GB" w:eastAsia="pl-PL"/>
              </w:rPr>
            </w:pPr>
          </w:p>
          <w:p w:rsidR="00EC0972" w:rsidRPr="0005790A" w:rsidRDefault="00EC0972">
            <w:pPr>
              <w:spacing w:after="0" w:line="100" w:lineRule="atLeast"/>
              <w:jc w:val="both"/>
              <w:rPr>
                <w:rFonts w:ascii="Verdana" w:eastAsia="Times New Roman" w:hAnsi="Verdana" w:cs="Cambria"/>
                <w:color w:val="000000"/>
                <w:sz w:val="20"/>
                <w:szCs w:val="20"/>
                <w:lang w:val="en-US" w:eastAsia="pl-PL"/>
              </w:rPr>
            </w:pPr>
            <w:r w:rsidRPr="0005790A">
              <w:rPr>
                <w:rFonts w:ascii="Verdana" w:eastAsia="Times New Roman" w:hAnsi="Verdana"/>
                <w:color w:val="000000"/>
                <w:sz w:val="20"/>
                <w:szCs w:val="20"/>
                <w:lang w:val="en-GB" w:eastAsia="pl-PL"/>
              </w:rPr>
              <w:t xml:space="preserve">A student understands the need for enhancing and developing his/her specialised and methodological knowledge with respect to the techniques of collecting, processing and analysing empirical data and with regard to basic facts and data concerning various aspects of life in contemporary societies. S/he can independently define the areas of knowledge which s/he needs to supplement and is well acquainted with similar (social sciences) disciplines.   </w:t>
            </w:r>
          </w:p>
          <w:p w:rsidR="00EC0972" w:rsidRPr="00D4364D" w:rsidRDefault="00EC0972">
            <w:pPr>
              <w:spacing w:after="0" w:line="360" w:lineRule="auto"/>
              <w:jc w:val="both"/>
              <w:rPr>
                <w:rFonts w:ascii="Verdana" w:eastAsia="Times New Roman" w:hAnsi="Verdana" w:cs="Cambria"/>
                <w:i/>
                <w:color w:val="000000"/>
                <w:sz w:val="20"/>
                <w:szCs w:val="20"/>
                <w:lang w:val="en-US" w:eastAsia="pl-PL"/>
              </w:rPr>
            </w:pPr>
          </w:p>
        </w:tc>
        <w:tc>
          <w:tcPr>
            <w:tcW w:w="3420" w:type="dxa"/>
            <w:gridSpan w:val="2"/>
            <w:tcBorders>
              <w:top w:val="single" w:sz="4" w:space="0" w:color="000000"/>
              <w:left w:val="single" w:sz="4" w:space="0" w:color="000000"/>
              <w:bottom w:val="single" w:sz="4" w:space="0" w:color="auto"/>
              <w:right w:val="single" w:sz="4" w:space="0" w:color="000000"/>
            </w:tcBorders>
            <w:shd w:val="clear" w:color="auto" w:fill="auto"/>
          </w:tcPr>
          <w:p w:rsidR="00EC0972" w:rsidRPr="00D4364D" w:rsidRDefault="00EC0972">
            <w:pPr>
              <w:rPr>
                <w:rFonts w:ascii="Verdana" w:hAnsi="Verdana"/>
                <w:b/>
                <w:sz w:val="20"/>
                <w:szCs w:val="20"/>
                <w:lang w:val="en-US"/>
              </w:rPr>
            </w:pPr>
            <w:r w:rsidRPr="00D4364D">
              <w:rPr>
                <w:rFonts w:ascii="Verdana" w:hAnsi="Verdana" w:cs="Verdana"/>
                <w:sz w:val="20"/>
                <w:szCs w:val="20"/>
                <w:lang w:val="en-US"/>
              </w:rPr>
              <w:lastRenderedPageBreak/>
              <w:t>Outcome symbols</w:t>
            </w:r>
          </w:p>
          <w:p w:rsidR="00EC0972" w:rsidRPr="00D4364D" w:rsidRDefault="00EC0972" w:rsidP="001F16B8">
            <w:pPr>
              <w:tabs>
                <w:tab w:val="left" w:pos="3024"/>
              </w:tabs>
              <w:spacing w:after="120" w:line="100" w:lineRule="atLeast"/>
              <w:rPr>
                <w:rFonts w:ascii="Verdana" w:hAnsi="Verdana"/>
                <w:b/>
                <w:sz w:val="20"/>
                <w:szCs w:val="20"/>
                <w:lang w:val="en-US"/>
              </w:rPr>
            </w:pPr>
            <w:r w:rsidRPr="00D4364D">
              <w:rPr>
                <w:rFonts w:ascii="Verdana" w:hAnsi="Verdana"/>
                <w:b/>
                <w:sz w:val="20"/>
                <w:szCs w:val="20"/>
                <w:lang w:val="en-US"/>
              </w:rPr>
              <w:t>K2A_WO6</w:t>
            </w:r>
          </w:p>
          <w:p w:rsidR="00EC0972" w:rsidRPr="00D4364D" w:rsidRDefault="00EC0972" w:rsidP="001F16B8">
            <w:pPr>
              <w:tabs>
                <w:tab w:val="left" w:pos="3024"/>
              </w:tabs>
              <w:spacing w:after="120" w:line="100" w:lineRule="atLeast"/>
              <w:rPr>
                <w:rFonts w:ascii="Verdana" w:hAnsi="Verdana"/>
                <w:b/>
                <w:sz w:val="20"/>
                <w:szCs w:val="20"/>
                <w:lang w:val="en-US"/>
              </w:rPr>
            </w:pPr>
          </w:p>
          <w:p w:rsidR="001F16B8" w:rsidRDefault="001F16B8">
            <w:pPr>
              <w:tabs>
                <w:tab w:val="left" w:pos="3024"/>
              </w:tabs>
              <w:spacing w:after="120" w:line="100" w:lineRule="atLeast"/>
              <w:rPr>
                <w:rFonts w:ascii="Verdana" w:hAnsi="Verdana"/>
                <w:b/>
                <w:sz w:val="20"/>
                <w:szCs w:val="20"/>
                <w:lang w:val="en-US"/>
              </w:rPr>
            </w:pPr>
          </w:p>
          <w:p w:rsidR="001F16B8" w:rsidRDefault="001F16B8">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r w:rsidRPr="00D4364D">
              <w:rPr>
                <w:rFonts w:ascii="Verdana" w:hAnsi="Verdana"/>
                <w:b/>
                <w:sz w:val="20"/>
                <w:szCs w:val="20"/>
                <w:lang w:val="en-US"/>
              </w:rPr>
              <w:t>K2A_UO3</w:t>
            </w: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p w:rsidR="0005790A" w:rsidRDefault="0005790A">
            <w:pPr>
              <w:tabs>
                <w:tab w:val="left" w:pos="3024"/>
              </w:tabs>
              <w:spacing w:after="120" w:line="100" w:lineRule="atLeast"/>
              <w:rPr>
                <w:rFonts w:ascii="Verdana" w:hAnsi="Verdana"/>
                <w:b/>
                <w:sz w:val="20"/>
                <w:szCs w:val="20"/>
                <w:lang w:val="en-US"/>
              </w:rPr>
            </w:pPr>
          </w:p>
          <w:p w:rsidR="0005790A" w:rsidRDefault="0005790A">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r w:rsidRPr="00D4364D">
              <w:rPr>
                <w:rFonts w:ascii="Verdana" w:hAnsi="Verdana"/>
                <w:b/>
                <w:sz w:val="20"/>
                <w:szCs w:val="20"/>
                <w:lang w:val="en-US"/>
              </w:rPr>
              <w:t>K2A_UO4</w:t>
            </w:r>
          </w:p>
          <w:p w:rsidR="00EC0972" w:rsidRPr="00D4364D" w:rsidRDefault="00EC0972">
            <w:pPr>
              <w:tabs>
                <w:tab w:val="left" w:pos="3024"/>
              </w:tabs>
              <w:spacing w:after="120" w:line="100" w:lineRule="atLeast"/>
              <w:rPr>
                <w:rFonts w:ascii="Verdana" w:hAnsi="Verdana"/>
                <w:b/>
                <w:sz w:val="20"/>
                <w:szCs w:val="20"/>
                <w:lang w:val="en-US"/>
              </w:rPr>
            </w:pPr>
          </w:p>
          <w:p w:rsidR="001F16B8" w:rsidRDefault="001F16B8">
            <w:pPr>
              <w:tabs>
                <w:tab w:val="left" w:pos="3024"/>
              </w:tabs>
              <w:spacing w:after="120" w:line="100" w:lineRule="atLeast"/>
              <w:rPr>
                <w:rFonts w:ascii="Verdana" w:hAnsi="Verdana"/>
                <w:b/>
                <w:sz w:val="20"/>
                <w:szCs w:val="20"/>
                <w:lang w:val="en-US"/>
              </w:rPr>
            </w:pPr>
          </w:p>
          <w:p w:rsidR="001F16B8" w:rsidRDefault="001F16B8">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r w:rsidRPr="00D4364D">
              <w:rPr>
                <w:rFonts w:ascii="Verdana" w:hAnsi="Verdana"/>
                <w:b/>
                <w:sz w:val="20"/>
                <w:szCs w:val="20"/>
                <w:lang w:val="en-US"/>
              </w:rPr>
              <w:t>K2A_UO9</w:t>
            </w: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p w:rsidR="001F16B8" w:rsidRDefault="001F16B8">
            <w:pPr>
              <w:tabs>
                <w:tab w:val="left" w:pos="3024"/>
              </w:tabs>
              <w:spacing w:after="120" w:line="100" w:lineRule="atLeast"/>
              <w:rPr>
                <w:rFonts w:ascii="Verdana" w:hAnsi="Verdana"/>
                <w:b/>
                <w:sz w:val="20"/>
                <w:szCs w:val="20"/>
                <w:lang w:val="en-US"/>
              </w:rPr>
            </w:pPr>
          </w:p>
          <w:p w:rsidR="0005790A" w:rsidRDefault="0005790A">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r w:rsidRPr="00D4364D">
              <w:rPr>
                <w:rFonts w:ascii="Verdana" w:hAnsi="Verdana"/>
                <w:b/>
                <w:sz w:val="20"/>
                <w:szCs w:val="20"/>
                <w:lang w:val="en-US"/>
              </w:rPr>
              <w:t>K2A_KO6</w:t>
            </w:r>
          </w:p>
          <w:p w:rsidR="00EC0972" w:rsidRPr="00D4364D" w:rsidRDefault="00EC0972">
            <w:pPr>
              <w:tabs>
                <w:tab w:val="left" w:pos="3024"/>
              </w:tabs>
              <w:spacing w:after="120" w:line="100" w:lineRule="atLeast"/>
              <w:rPr>
                <w:rFonts w:ascii="Verdana" w:hAnsi="Verdana"/>
                <w:b/>
                <w:sz w:val="20"/>
                <w:szCs w:val="20"/>
                <w:lang w:val="en-US"/>
              </w:rPr>
            </w:pPr>
          </w:p>
          <w:p w:rsidR="00EC0972" w:rsidRPr="00D4364D" w:rsidRDefault="00EC0972">
            <w:pPr>
              <w:tabs>
                <w:tab w:val="left" w:pos="3024"/>
              </w:tabs>
              <w:spacing w:after="120" w:line="100" w:lineRule="atLeast"/>
              <w:rPr>
                <w:rFonts w:ascii="Verdana" w:hAnsi="Verdana"/>
                <w:b/>
                <w:sz w:val="20"/>
                <w:szCs w:val="20"/>
                <w:lang w:val="en-US"/>
              </w:rPr>
            </w:pPr>
          </w:p>
        </w:tc>
      </w:tr>
      <w:tr w:rsidR="00EC0972" w:rsidRPr="00DD26A5" w:rsidTr="001F16B8">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auto"/>
              <w:left w:val="single" w:sz="4" w:space="0" w:color="000000"/>
              <w:bottom w:val="single" w:sz="4" w:space="0" w:color="000000"/>
              <w:right w:val="single" w:sz="4" w:space="0" w:color="000000"/>
            </w:tcBorders>
            <w:shd w:val="clear" w:color="auto" w:fill="auto"/>
          </w:tcPr>
          <w:p w:rsidR="00EC0972" w:rsidRDefault="00EC0972">
            <w:pPr>
              <w:spacing w:after="120" w:line="100" w:lineRule="atLeast"/>
              <w:rPr>
                <w:rFonts w:ascii="Verdana" w:hAnsi="Verdana" w:cs="Verdana"/>
                <w:sz w:val="20"/>
                <w:szCs w:val="20"/>
                <w:lang w:val="en-US"/>
              </w:rPr>
            </w:pPr>
            <w:r w:rsidRPr="00D4364D">
              <w:rPr>
                <w:rFonts w:ascii="Verdana" w:hAnsi="Verdana" w:cs="Verdana"/>
                <w:sz w:val="20"/>
                <w:szCs w:val="20"/>
                <w:lang w:val="en-US"/>
              </w:rPr>
              <w:t>Content</w:t>
            </w:r>
          </w:p>
          <w:p w:rsidR="00227722" w:rsidRDefault="007332FB">
            <w:pPr>
              <w:spacing w:after="120" w:line="100" w:lineRule="atLeast"/>
              <w:rPr>
                <w:rFonts w:ascii="Verdana" w:hAnsi="Verdana"/>
                <w:sz w:val="20"/>
                <w:szCs w:val="20"/>
                <w:lang w:val="en-GB"/>
              </w:rPr>
            </w:pPr>
            <w:r>
              <w:rPr>
                <w:rFonts w:ascii="Verdana" w:hAnsi="Verdana"/>
                <w:sz w:val="20"/>
                <w:szCs w:val="20"/>
                <w:lang w:val="en-GB"/>
              </w:rPr>
              <w:t>Introduction to</w:t>
            </w:r>
            <w:r w:rsidR="00E9707C">
              <w:rPr>
                <w:rFonts w:ascii="Verdana" w:hAnsi="Verdana"/>
                <w:sz w:val="20"/>
                <w:szCs w:val="20"/>
                <w:lang w:val="en-GB"/>
              </w:rPr>
              <w:t xml:space="preserve"> quantitative</w:t>
            </w:r>
            <w:r w:rsidR="00657308">
              <w:rPr>
                <w:rFonts w:ascii="Verdana" w:hAnsi="Verdana"/>
                <w:sz w:val="20"/>
                <w:szCs w:val="20"/>
                <w:lang w:val="en-GB"/>
              </w:rPr>
              <w:t xml:space="preserve"> data analys</w:t>
            </w:r>
            <w:r w:rsidR="00E9707C">
              <w:rPr>
                <w:rFonts w:ascii="Verdana" w:hAnsi="Verdana"/>
                <w:sz w:val="20"/>
                <w:szCs w:val="20"/>
                <w:lang w:val="en-GB"/>
              </w:rPr>
              <w:t>es</w:t>
            </w:r>
            <w:r w:rsidR="00227722">
              <w:rPr>
                <w:rFonts w:ascii="Verdana" w:hAnsi="Verdana"/>
                <w:sz w:val="20"/>
                <w:szCs w:val="20"/>
                <w:lang w:val="en-GB"/>
              </w:rPr>
              <w:t xml:space="preserve"> with computer programs (</w:t>
            </w:r>
            <w:r w:rsidR="00227722" w:rsidRPr="00227722">
              <w:rPr>
                <w:rFonts w:ascii="Verdana" w:hAnsi="Verdana"/>
                <w:i/>
                <w:sz w:val="20"/>
                <w:szCs w:val="20"/>
                <w:lang w:val="en-GB"/>
              </w:rPr>
              <w:t>SPSS</w:t>
            </w:r>
            <w:r w:rsidR="00227722">
              <w:rPr>
                <w:rFonts w:ascii="Verdana" w:hAnsi="Verdana"/>
                <w:sz w:val="20"/>
                <w:szCs w:val="20"/>
                <w:lang w:val="en-GB"/>
              </w:rPr>
              <w:t xml:space="preserve"> and </w:t>
            </w:r>
            <w:r w:rsidR="00227722" w:rsidRPr="00227722">
              <w:rPr>
                <w:rFonts w:ascii="Verdana" w:hAnsi="Verdana"/>
                <w:i/>
                <w:sz w:val="20"/>
                <w:szCs w:val="20"/>
                <w:lang w:val="en-GB"/>
              </w:rPr>
              <w:t>Statistica</w:t>
            </w:r>
            <w:r w:rsidR="00227722">
              <w:rPr>
                <w:rFonts w:ascii="Verdana" w:hAnsi="Verdana"/>
                <w:sz w:val="20"/>
                <w:szCs w:val="20"/>
                <w:lang w:val="en-GB"/>
              </w:rPr>
              <w:t>)</w:t>
            </w:r>
            <w:r w:rsidR="00657308">
              <w:rPr>
                <w:rFonts w:ascii="Verdana" w:hAnsi="Verdana"/>
                <w:sz w:val="20"/>
                <w:szCs w:val="20"/>
                <w:lang w:val="en-GB"/>
              </w:rPr>
              <w:t xml:space="preserve"> (class 1)</w:t>
            </w:r>
            <w:r w:rsidR="00227722">
              <w:rPr>
                <w:rFonts w:ascii="Verdana" w:hAnsi="Verdana"/>
                <w:sz w:val="20"/>
                <w:szCs w:val="20"/>
                <w:lang w:val="en-GB"/>
              </w:rPr>
              <w:t>;</w:t>
            </w:r>
            <w:r w:rsidR="00E9707C">
              <w:rPr>
                <w:rFonts w:ascii="Verdana" w:hAnsi="Verdana"/>
                <w:sz w:val="20"/>
                <w:szCs w:val="20"/>
                <w:lang w:val="en-GB"/>
              </w:rPr>
              <w:t xml:space="preserve"> </w:t>
            </w:r>
          </w:p>
          <w:p w:rsidR="00E9707C" w:rsidRDefault="00E9707C">
            <w:pPr>
              <w:spacing w:after="120" w:line="100" w:lineRule="atLeast"/>
              <w:rPr>
                <w:rFonts w:ascii="Verdana" w:hAnsi="Verdana"/>
                <w:sz w:val="20"/>
                <w:szCs w:val="20"/>
                <w:lang w:val="en-GB"/>
              </w:rPr>
            </w:pPr>
            <w:r>
              <w:rPr>
                <w:rFonts w:ascii="Verdana" w:hAnsi="Verdana"/>
                <w:sz w:val="20"/>
                <w:szCs w:val="20"/>
                <w:lang w:val="en-GB"/>
              </w:rPr>
              <w:t xml:space="preserve"> </w:t>
            </w:r>
            <w:r w:rsidR="007332FB">
              <w:rPr>
                <w:rFonts w:ascii="Verdana" w:hAnsi="Verdana"/>
                <w:sz w:val="20"/>
                <w:szCs w:val="20"/>
                <w:lang w:val="en-GB"/>
              </w:rPr>
              <w:t xml:space="preserve">Working with the SPSS Statsistics Data Editor – Data View and Variables View, techniques of agregation and coding, </w:t>
            </w:r>
            <w:r w:rsidR="007332FB" w:rsidRPr="004565FE">
              <w:rPr>
                <w:rStyle w:val="hps"/>
                <w:rFonts w:ascii="Verdana" w:hAnsi="Verdana" w:cs="Arial"/>
                <w:sz w:val="20"/>
                <w:szCs w:val="20"/>
                <w:lang w:val="en-US"/>
              </w:rPr>
              <w:t>data transformations</w:t>
            </w:r>
            <w:r w:rsidR="00657308" w:rsidRPr="004565FE">
              <w:rPr>
                <w:rStyle w:val="hps"/>
                <w:rFonts w:ascii="Verdana" w:hAnsi="Verdana" w:cs="Arial"/>
                <w:sz w:val="20"/>
                <w:szCs w:val="20"/>
                <w:lang w:val="en-US"/>
              </w:rPr>
              <w:t>, sorting data (class 2 – 3)</w:t>
            </w:r>
            <w:r w:rsidR="007332FB">
              <w:rPr>
                <w:rFonts w:ascii="Verdana" w:hAnsi="Verdana"/>
                <w:sz w:val="20"/>
                <w:szCs w:val="20"/>
                <w:lang w:val="en-GB"/>
              </w:rPr>
              <w:t>;</w:t>
            </w:r>
          </w:p>
          <w:p w:rsidR="00264AED" w:rsidRPr="004565FE" w:rsidRDefault="007332FB" w:rsidP="00264AED">
            <w:pPr>
              <w:spacing w:after="120" w:line="100" w:lineRule="atLeast"/>
              <w:rPr>
                <w:rStyle w:val="hps"/>
                <w:rFonts w:ascii="Verdana" w:hAnsi="Verdana" w:cs="Arial"/>
                <w:sz w:val="20"/>
                <w:szCs w:val="20"/>
                <w:lang w:val="en-US"/>
              </w:rPr>
            </w:pPr>
            <w:r>
              <w:rPr>
                <w:rFonts w:ascii="Verdana" w:hAnsi="Verdana"/>
                <w:sz w:val="20"/>
                <w:szCs w:val="20"/>
                <w:lang w:val="en-GB"/>
              </w:rPr>
              <w:t xml:space="preserve">Working with the SPSS Report Editor – simple </w:t>
            </w:r>
            <w:r w:rsidRPr="004565FE">
              <w:rPr>
                <w:rStyle w:val="hps"/>
                <w:rFonts w:ascii="Verdana" w:hAnsi="Verdana" w:cs="Arial"/>
                <w:sz w:val="20"/>
                <w:szCs w:val="20"/>
                <w:lang w:val="en-US"/>
              </w:rPr>
              <w:t>frequency</w:t>
            </w:r>
            <w:r w:rsidRPr="004565FE">
              <w:rPr>
                <w:rFonts w:ascii="Verdana" w:hAnsi="Verdana" w:cs="Arial"/>
                <w:sz w:val="20"/>
                <w:szCs w:val="20"/>
                <w:lang w:val="en-US"/>
              </w:rPr>
              <w:t xml:space="preserve"> </w:t>
            </w:r>
            <w:r w:rsidRPr="004565FE">
              <w:rPr>
                <w:rStyle w:val="hps"/>
                <w:rFonts w:ascii="Verdana" w:hAnsi="Verdana" w:cs="Arial"/>
                <w:sz w:val="20"/>
                <w:szCs w:val="20"/>
                <w:lang w:val="en-US"/>
              </w:rPr>
              <w:t>distributions</w:t>
            </w:r>
            <w:r w:rsidR="005C3CC7">
              <w:rPr>
                <w:rStyle w:val="hps"/>
                <w:rFonts w:ascii="Verdana" w:hAnsi="Verdana" w:cs="Arial"/>
                <w:sz w:val="20"/>
                <w:szCs w:val="20"/>
                <w:lang w:val="en-US"/>
              </w:rPr>
              <w:t>, data exploration</w:t>
            </w:r>
            <w:r w:rsidR="00657308" w:rsidRPr="004565FE">
              <w:rPr>
                <w:rStyle w:val="hps"/>
                <w:rFonts w:ascii="Verdana" w:hAnsi="Verdana" w:cs="Arial"/>
                <w:sz w:val="20"/>
                <w:szCs w:val="20"/>
                <w:lang w:val="en-US"/>
              </w:rPr>
              <w:t xml:space="preserve"> and descriptive statistics (class 4);</w:t>
            </w:r>
          </w:p>
          <w:p w:rsidR="007332FB" w:rsidRPr="004565FE" w:rsidRDefault="005C3CC7">
            <w:pPr>
              <w:spacing w:after="120" w:line="100" w:lineRule="atLeast"/>
              <w:rPr>
                <w:rStyle w:val="hps"/>
                <w:rFonts w:ascii="Verdana" w:hAnsi="Verdana" w:cs="Arial"/>
                <w:sz w:val="20"/>
                <w:szCs w:val="20"/>
                <w:lang w:val="en-US"/>
              </w:rPr>
            </w:pPr>
            <w:r w:rsidRPr="00DD26A5">
              <w:rPr>
                <w:rStyle w:val="hps"/>
                <w:rFonts w:ascii="Verdana" w:hAnsi="Verdana" w:cs="Arial"/>
                <w:sz w:val="20"/>
                <w:szCs w:val="20"/>
                <w:lang w:val="en-US"/>
              </w:rPr>
              <w:t>Design of custom</w:t>
            </w:r>
            <w:r w:rsidR="00254313" w:rsidRPr="00DD26A5">
              <w:rPr>
                <w:rStyle w:val="hps"/>
                <w:rFonts w:ascii="Verdana" w:hAnsi="Verdana" w:cs="Arial"/>
                <w:sz w:val="20"/>
                <w:szCs w:val="20"/>
                <w:lang w:val="en-US"/>
              </w:rPr>
              <w:t>, cross</w:t>
            </w:r>
            <w:r w:rsidRPr="00DD26A5">
              <w:rPr>
                <w:rStyle w:val="hps"/>
                <w:rFonts w:ascii="Verdana" w:hAnsi="Verdana" w:cs="Arial"/>
                <w:sz w:val="20"/>
                <w:szCs w:val="20"/>
                <w:lang w:val="en-US"/>
              </w:rPr>
              <w:t xml:space="preserve"> and multiple responses sets</w:t>
            </w:r>
            <w:r w:rsidRPr="00DD26A5">
              <w:rPr>
                <w:rStyle w:val="shorttext"/>
                <w:rFonts w:ascii="Verdana" w:hAnsi="Verdana" w:cs="Arial"/>
                <w:sz w:val="20"/>
                <w:szCs w:val="20"/>
                <w:lang w:val="en-US"/>
              </w:rPr>
              <w:t xml:space="preserve"> </w:t>
            </w:r>
            <w:r w:rsidRPr="00DD26A5">
              <w:rPr>
                <w:rStyle w:val="hps"/>
                <w:rFonts w:ascii="Verdana" w:hAnsi="Verdana" w:cs="Arial"/>
                <w:sz w:val="20"/>
                <w:szCs w:val="20"/>
                <w:lang w:val="en-US"/>
              </w:rPr>
              <w:t>tables</w:t>
            </w:r>
            <w:r>
              <w:rPr>
                <w:rStyle w:val="hps"/>
                <w:rFonts w:ascii="Verdana" w:hAnsi="Verdana" w:cs="Arial"/>
                <w:sz w:val="20"/>
                <w:szCs w:val="20"/>
                <w:lang w:val="en-US"/>
              </w:rPr>
              <w:t xml:space="preserve"> </w:t>
            </w:r>
            <w:r w:rsidR="00264AED" w:rsidRPr="004565FE">
              <w:rPr>
                <w:rStyle w:val="hps"/>
                <w:rFonts w:ascii="Verdana" w:hAnsi="Verdana" w:cs="Arial"/>
                <w:sz w:val="20"/>
                <w:szCs w:val="20"/>
                <w:lang w:val="en-US"/>
              </w:rPr>
              <w:t xml:space="preserve"> (class 5</w:t>
            </w:r>
            <w:r w:rsidR="00254313">
              <w:rPr>
                <w:rStyle w:val="hps"/>
                <w:rFonts w:ascii="Verdana" w:hAnsi="Verdana" w:cs="Arial"/>
                <w:sz w:val="20"/>
                <w:szCs w:val="20"/>
                <w:lang w:val="en-US"/>
              </w:rPr>
              <w:t xml:space="preserve"> - 6</w:t>
            </w:r>
            <w:r w:rsidR="00264AED" w:rsidRPr="004565FE">
              <w:rPr>
                <w:rStyle w:val="hps"/>
                <w:rFonts w:ascii="Verdana" w:hAnsi="Verdana" w:cs="Arial"/>
                <w:sz w:val="20"/>
                <w:szCs w:val="20"/>
                <w:lang w:val="en-US"/>
              </w:rPr>
              <w:t>);</w:t>
            </w:r>
          </w:p>
          <w:p w:rsidR="00254313" w:rsidRDefault="00254313" w:rsidP="00254313">
            <w:pPr>
              <w:spacing w:after="120" w:line="100" w:lineRule="atLeast"/>
              <w:rPr>
                <w:rStyle w:val="hps"/>
                <w:rFonts w:ascii="Verdana" w:hAnsi="Verdana" w:cs="Arial"/>
                <w:sz w:val="20"/>
                <w:szCs w:val="20"/>
                <w:lang w:val="en-US"/>
              </w:rPr>
            </w:pPr>
            <w:r>
              <w:rPr>
                <w:rStyle w:val="hps"/>
                <w:rFonts w:ascii="Verdana" w:hAnsi="Verdana" w:cs="Arial"/>
                <w:sz w:val="20"/>
                <w:szCs w:val="20"/>
                <w:lang w:val="en-US"/>
              </w:rPr>
              <w:t>Latent variables analyses</w:t>
            </w:r>
            <w:r w:rsidR="00264AED" w:rsidRPr="004565FE">
              <w:rPr>
                <w:rStyle w:val="hps"/>
                <w:rFonts w:ascii="Verdana" w:hAnsi="Verdana" w:cs="Arial"/>
                <w:sz w:val="20"/>
                <w:szCs w:val="20"/>
                <w:lang w:val="en-US"/>
              </w:rPr>
              <w:t xml:space="preserve"> </w:t>
            </w:r>
            <w:r>
              <w:rPr>
                <w:rStyle w:val="hps"/>
                <w:rFonts w:ascii="Verdana" w:hAnsi="Verdana" w:cs="Arial"/>
                <w:sz w:val="20"/>
                <w:szCs w:val="20"/>
                <w:lang w:val="en-US"/>
              </w:rPr>
              <w:t xml:space="preserve">– index, reliability analyses </w:t>
            </w:r>
            <w:r w:rsidR="00264AED" w:rsidRPr="004565FE">
              <w:rPr>
                <w:rStyle w:val="hps"/>
                <w:rFonts w:ascii="Verdana" w:hAnsi="Verdana" w:cs="Arial"/>
                <w:sz w:val="20"/>
                <w:szCs w:val="20"/>
                <w:lang w:val="en-US"/>
              </w:rPr>
              <w:t xml:space="preserve">(class </w:t>
            </w:r>
            <w:r>
              <w:rPr>
                <w:rStyle w:val="hps"/>
                <w:rFonts w:ascii="Verdana" w:hAnsi="Verdana" w:cs="Arial"/>
                <w:sz w:val="20"/>
                <w:szCs w:val="20"/>
                <w:lang w:val="en-US"/>
              </w:rPr>
              <w:t>7</w:t>
            </w:r>
            <w:r w:rsidR="00657308" w:rsidRPr="004565FE">
              <w:rPr>
                <w:rStyle w:val="hps"/>
                <w:rFonts w:ascii="Verdana" w:hAnsi="Verdana" w:cs="Arial"/>
                <w:sz w:val="20"/>
                <w:szCs w:val="20"/>
                <w:lang w:val="en-US"/>
              </w:rPr>
              <w:t xml:space="preserve"> –</w:t>
            </w:r>
            <w:r>
              <w:rPr>
                <w:rStyle w:val="hps"/>
                <w:rFonts w:ascii="Verdana" w:hAnsi="Verdana" w:cs="Arial"/>
                <w:sz w:val="20"/>
                <w:szCs w:val="20"/>
                <w:lang w:val="en-US"/>
              </w:rPr>
              <w:t xml:space="preserve"> 8</w:t>
            </w:r>
            <w:r w:rsidR="00657308" w:rsidRPr="004565FE">
              <w:rPr>
                <w:rStyle w:val="hps"/>
                <w:rFonts w:ascii="Verdana" w:hAnsi="Verdana" w:cs="Arial"/>
                <w:sz w:val="20"/>
                <w:szCs w:val="20"/>
                <w:lang w:val="en-US"/>
              </w:rPr>
              <w:t>)</w:t>
            </w:r>
            <w:r w:rsidR="00264AED" w:rsidRPr="004565FE">
              <w:rPr>
                <w:rStyle w:val="hps"/>
                <w:rFonts w:ascii="Verdana" w:hAnsi="Verdana" w:cs="Arial"/>
                <w:sz w:val="20"/>
                <w:szCs w:val="20"/>
                <w:lang w:val="en-US"/>
              </w:rPr>
              <w:t>;</w:t>
            </w:r>
            <w:r w:rsidRPr="004565FE">
              <w:rPr>
                <w:rStyle w:val="hps"/>
                <w:rFonts w:ascii="Verdana" w:hAnsi="Verdana" w:cs="Arial"/>
                <w:sz w:val="20"/>
                <w:szCs w:val="20"/>
                <w:lang w:val="en-US"/>
              </w:rPr>
              <w:t xml:space="preserve"> </w:t>
            </w:r>
          </w:p>
          <w:p w:rsidR="00254313" w:rsidRDefault="00254313">
            <w:pPr>
              <w:spacing w:after="120" w:line="100" w:lineRule="atLeast"/>
              <w:rPr>
                <w:rStyle w:val="hps"/>
                <w:rFonts w:ascii="Verdana" w:hAnsi="Verdana" w:cs="Arial"/>
                <w:sz w:val="20"/>
                <w:szCs w:val="20"/>
                <w:lang w:val="en-US"/>
              </w:rPr>
            </w:pPr>
            <w:r>
              <w:rPr>
                <w:rStyle w:val="hps"/>
                <w:rFonts w:ascii="Verdana" w:hAnsi="Verdana" w:cs="Arial"/>
                <w:sz w:val="20"/>
                <w:szCs w:val="20"/>
                <w:lang w:val="en-US"/>
              </w:rPr>
              <w:t>Factor analyses (9 - 10</w:t>
            </w:r>
            <w:r w:rsidRPr="004565FE">
              <w:rPr>
                <w:rStyle w:val="hps"/>
                <w:rFonts w:ascii="Verdana" w:hAnsi="Verdana" w:cs="Arial"/>
                <w:sz w:val="20"/>
                <w:szCs w:val="20"/>
                <w:lang w:val="en-US"/>
              </w:rPr>
              <w:t>)</w:t>
            </w:r>
          </w:p>
          <w:p w:rsidR="00074B4E" w:rsidRPr="004565FE" w:rsidRDefault="00074B4E">
            <w:pPr>
              <w:spacing w:after="120" w:line="100" w:lineRule="atLeast"/>
              <w:rPr>
                <w:rStyle w:val="hps"/>
                <w:rFonts w:ascii="Verdana" w:hAnsi="Verdana" w:cs="Arial"/>
                <w:sz w:val="20"/>
                <w:szCs w:val="20"/>
                <w:lang w:val="en-US"/>
              </w:rPr>
            </w:pPr>
            <w:r>
              <w:rPr>
                <w:rStyle w:val="hps"/>
                <w:rFonts w:ascii="Verdana" w:hAnsi="Verdana" w:cs="Arial"/>
                <w:sz w:val="20"/>
                <w:szCs w:val="20"/>
                <w:lang w:val="en-US"/>
              </w:rPr>
              <w:t>Curve estimation (11)</w:t>
            </w:r>
          </w:p>
          <w:p w:rsidR="00264AED" w:rsidRPr="004565FE" w:rsidRDefault="00264AED">
            <w:pPr>
              <w:spacing w:after="120" w:line="100" w:lineRule="atLeast"/>
              <w:rPr>
                <w:rStyle w:val="hps"/>
                <w:rFonts w:ascii="Verdana" w:hAnsi="Verdana" w:cs="Arial"/>
                <w:sz w:val="20"/>
                <w:szCs w:val="20"/>
                <w:lang w:val="en-US"/>
              </w:rPr>
            </w:pPr>
            <w:r w:rsidRPr="004565FE">
              <w:rPr>
                <w:rStyle w:val="hps"/>
                <w:rFonts w:ascii="Verdana" w:hAnsi="Verdana" w:cs="Arial"/>
                <w:sz w:val="20"/>
                <w:szCs w:val="20"/>
                <w:lang w:val="en-US"/>
              </w:rPr>
              <w:t>Simple and mul</w:t>
            </w:r>
            <w:r w:rsidR="00254313">
              <w:rPr>
                <w:rStyle w:val="hps"/>
                <w:rFonts w:ascii="Verdana" w:hAnsi="Verdana" w:cs="Arial"/>
                <w:sz w:val="20"/>
                <w:szCs w:val="20"/>
                <w:lang w:val="en-US"/>
              </w:rPr>
              <w:t>tiple regression models (</w:t>
            </w:r>
            <w:r w:rsidR="00074B4E">
              <w:rPr>
                <w:rStyle w:val="hps"/>
                <w:rFonts w:ascii="Verdana" w:hAnsi="Verdana" w:cs="Arial"/>
                <w:sz w:val="20"/>
                <w:szCs w:val="20"/>
                <w:lang w:val="en-US"/>
              </w:rPr>
              <w:t>class 12</w:t>
            </w:r>
            <w:r w:rsidR="00254313">
              <w:rPr>
                <w:rStyle w:val="hps"/>
                <w:rFonts w:ascii="Verdana" w:hAnsi="Verdana" w:cs="Arial"/>
                <w:sz w:val="20"/>
                <w:szCs w:val="20"/>
                <w:lang w:val="en-US"/>
              </w:rPr>
              <w:t xml:space="preserve"> </w:t>
            </w:r>
            <w:r w:rsidR="00074B4E">
              <w:rPr>
                <w:rStyle w:val="hps"/>
                <w:rFonts w:ascii="Verdana" w:hAnsi="Verdana" w:cs="Arial"/>
                <w:sz w:val="20"/>
                <w:szCs w:val="20"/>
                <w:lang w:val="en-US"/>
              </w:rPr>
              <w:t>– 13</w:t>
            </w:r>
            <w:r w:rsidRPr="004565FE">
              <w:rPr>
                <w:rStyle w:val="hps"/>
                <w:rFonts w:ascii="Verdana" w:hAnsi="Verdana" w:cs="Arial"/>
                <w:sz w:val="20"/>
                <w:szCs w:val="20"/>
                <w:lang w:val="en-US"/>
              </w:rPr>
              <w:t>);</w:t>
            </w:r>
          </w:p>
          <w:p w:rsidR="00EC0972" w:rsidRPr="00074B4E" w:rsidRDefault="00074B4E" w:rsidP="00254313">
            <w:pPr>
              <w:spacing w:after="120" w:line="100" w:lineRule="atLeast"/>
              <w:rPr>
                <w:rFonts w:ascii="Verdana" w:hAnsi="Verdana" w:cs="Verdana"/>
                <w:sz w:val="20"/>
                <w:szCs w:val="20"/>
                <w:lang w:val="en-US"/>
              </w:rPr>
            </w:pPr>
            <w:r w:rsidRPr="00DD26A5">
              <w:rPr>
                <w:rStyle w:val="hps"/>
                <w:rFonts w:ascii="Verdana" w:hAnsi="Verdana" w:cs="Arial"/>
                <w:sz w:val="20"/>
                <w:szCs w:val="20"/>
                <w:lang w:val="en-US"/>
              </w:rPr>
              <w:t>Classification</w:t>
            </w:r>
            <w:r w:rsidRPr="00DD26A5">
              <w:rPr>
                <w:rStyle w:val="shorttext"/>
                <w:rFonts w:ascii="Verdana" w:hAnsi="Verdana" w:cs="Arial"/>
                <w:sz w:val="20"/>
                <w:szCs w:val="20"/>
                <w:lang w:val="en-US"/>
              </w:rPr>
              <w:t xml:space="preserve"> </w:t>
            </w:r>
            <w:r w:rsidRPr="00DD26A5">
              <w:rPr>
                <w:rStyle w:val="hps"/>
                <w:rFonts w:ascii="Verdana" w:hAnsi="Verdana" w:cs="Arial"/>
                <w:sz w:val="20"/>
                <w:szCs w:val="20"/>
                <w:lang w:val="en-US"/>
              </w:rPr>
              <w:t xml:space="preserve">methods – hierarchical cluster, k-means cluster (14 – 15) </w:t>
            </w:r>
          </w:p>
        </w:tc>
      </w:tr>
      <w:tr w:rsidR="00EC0972" w:rsidRPr="00DD26A5">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Default="00EC0972">
            <w:pPr>
              <w:spacing w:after="120" w:line="100" w:lineRule="atLeast"/>
              <w:rPr>
                <w:rFonts w:ascii="Verdana" w:hAnsi="Verdana" w:cs="Verdana"/>
                <w:sz w:val="20"/>
                <w:szCs w:val="20"/>
                <w:lang w:val="en-US"/>
              </w:rPr>
            </w:pPr>
            <w:r w:rsidRPr="00D4364D">
              <w:rPr>
                <w:rFonts w:ascii="Verdana" w:hAnsi="Verdana" w:cs="Verdana"/>
                <w:sz w:val="20"/>
                <w:szCs w:val="20"/>
                <w:lang w:val="en-US"/>
              </w:rPr>
              <w:t>Sources and readings</w:t>
            </w:r>
          </w:p>
          <w:p w:rsidR="0005790A" w:rsidRDefault="0005790A">
            <w:pPr>
              <w:spacing w:after="120" w:line="100" w:lineRule="atLeast"/>
              <w:rPr>
                <w:rFonts w:ascii="Verdana" w:hAnsi="Verdana" w:cs="Verdana"/>
                <w:sz w:val="20"/>
                <w:szCs w:val="20"/>
                <w:lang w:val="en-US"/>
              </w:rPr>
            </w:pPr>
            <w:r>
              <w:rPr>
                <w:rFonts w:ascii="Verdana" w:hAnsi="Verdana" w:cs="Verdana"/>
                <w:sz w:val="20"/>
                <w:szCs w:val="20"/>
                <w:lang w:val="en-US"/>
              </w:rPr>
              <w:t xml:space="preserve">Andy Field, </w:t>
            </w:r>
            <w:r>
              <w:rPr>
                <w:rFonts w:ascii="Verdana" w:hAnsi="Verdana" w:cs="Verdana"/>
                <w:i/>
                <w:sz w:val="20"/>
                <w:szCs w:val="20"/>
                <w:lang w:val="en-US"/>
              </w:rPr>
              <w:t>Discovering Statistics Using SPSS</w:t>
            </w:r>
            <w:r>
              <w:rPr>
                <w:rFonts w:ascii="Verdana" w:hAnsi="Verdana" w:cs="Verdana"/>
                <w:sz w:val="20"/>
                <w:szCs w:val="20"/>
                <w:lang w:val="en-US"/>
              </w:rPr>
              <w:t xml:space="preserve">, </w:t>
            </w:r>
            <w:r w:rsidR="00E9707C">
              <w:rPr>
                <w:rFonts w:ascii="Verdana" w:hAnsi="Verdana" w:cs="Verdana"/>
                <w:sz w:val="20"/>
                <w:szCs w:val="20"/>
                <w:lang w:val="en-US"/>
              </w:rPr>
              <w:t>Sage 2005;</w:t>
            </w:r>
          </w:p>
          <w:p w:rsidR="00E9707C" w:rsidRPr="00E9707C" w:rsidRDefault="00E9707C">
            <w:pPr>
              <w:spacing w:after="120" w:line="100" w:lineRule="atLeast"/>
              <w:rPr>
                <w:rFonts w:ascii="Verdana" w:hAnsi="Verdana" w:cs="Verdana"/>
                <w:sz w:val="20"/>
                <w:szCs w:val="20"/>
                <w:lang w:val="en-US"/>
              </w:rPr>
            </w:pPr>
            <w:r>
              <w:rPr>
                <w:rFonts w:ascii="Verdana" w:hAnsi="Verdana" w:cs="Verdana"/>
                <w:sz w:val="20"/>
                <w:szCs w:val="20"/>
                <w:lang w:val="en-US"/>
              </w:rPr>
              <w:t xml:space="preserve">Colin D. Gray, Paul R. </w:t>
            </w:r>
            <w:proofErr w:type="spellStart"/>
            <w:r>
              <w:rPr>
                <w:rFonts w:ascii="Verdana" w:hAnsi="Verdana" w:cs="Verdana"/>
                <w:sz w:val="20"/>
                <w:szCs w:val="20"/>
                <w:lang w:val="en-US"/>
              </w:rPr>
              <w:t>Kinnear</w:t>
            </w:r>
            <w:proofErr w:type="spellEnd"/>
            <w:r>
              <w:rPr>
                <w:rFonts w:ascii="Verdana" w:hAnsi="Verdana" w:cs="Verdana"/>
                <w:sz w:val="20"/>
                <w:szCs w:val="20"/>
                <w:lang w:val="en-US"/>
              </w:rPr>
              <w:t xml:space="preserve">, </w:t>
            </w:r>
            <w:r>
              <w:rPr>
                <w:rFonts w:ascii="Verdana" w:hAnsi="Verdana" w:cs="Verdana"/>
                <w:i/>
                <w:sz w:val="20"/>
                <w:szCs w:val="20"/>
                <w:lang w:val="en-US"/>
              </w:rPr>
              <w:t>IBM SPSS Statistical 19 Made Simple</w:t>
            </w:r>
            <w:r>
              <w:rPr>
                <w:rFonts w:ascii="Verdana" w:hAnsi="Verdana" w:cs="Verdana"/>
                <w:sz w:val="20"/>
                <w:szCs w:val="20"/>
                <w:lang w:val="en-US"/>
              </w:rPr>
              <w:t xml:space="preserve">, Psychology Press, NY, 2012; </w:t>
            </w:r>
          </w:p>
          <w:p w:rsidR="00EC0972" w:rsidRPr="00D4364D" w:rsidRDefault="00E9707C" w:rsidP="00E9707C">
            <w:pPr>
              <w:pStyle w:val="Bezodstpw"/>
              <w:rPr>
                <w:rFonts w:ascii="Verdana" w:hAnsi="Verdana"/>
                <w:sz w:val="20"/>
                <w:szCs w:val="20"/>
                <w:lang w:val="en-US"/>
              </w:rPr>
            </w:pPr>
            <w:r>
              <w:rPr>
                <w:rFonts w:ascii="Verdana" w:hAnsi="Verdana"/>
                <w:sz w:val="20"/>
                <w:szCs w:val="20"/>
                <w:lang w:val="en-US"/>
              </w:rPr>
              <w:t xml:space="preserve">Mark R. </w:t>
            </w:r>
            <w:proofErr w:type="spellStart"/>
            <w:r>
              <w:rPr>
                <w:rFonts w:ascii="Verdana" w:hAnsi="Verdana"/>
                <w:sz w:val="20"/>
                <w:szCs w:val="20"/>
                <w:lang w:val="en-US"/>
              </w:rPr>
              <w:t>Sirkin</w:t>
            </w:r>
            <w:proofErr w:type="spellEnd"/>
            <w:r>
              <w:rPr>
                <w:rFonts w:ascii="Verdana" w:hAnsi="Verdana"/>
                <w:sz w:val="20"/>
                <w:szCs w:val="20"/>
                <w:lang w:val="en-US"/>
              </w:rPr>
              <w:t xml:space="preserve">, </w:t>
            </w:r>
            <w:r w:rsidRPr="00E9707C">
              <w:rPr>
                <w:rFonts w:ascii="Verdana" w:hAnsi="Verdana"/>
                <w:i/>
                <w:sz w:val="20"/>
                <w:szCs w:val="20"/>
                <w:lang w:val="en-US"/>
              </w:rPr>
              <w:t>Statistics for the Social Sciences</w:t>
            </w:r>
            <w:r>
              <w:rPr>
                <w:rFonts w:ascii="Verdana" w:hAnsi="Verdana"/>
                <w:sz w:val="20"/>
                <w:szCs w:val="20"/>
                <w:lang w:val="en-US"/>
              </w:rPr>
              <w:t>,</w:t>
            </w:r>
            <w:r w:rsidRPr="003317AC">
              <w:rPr>
                <w:rFonts w:ascii="Verdana" w:hAnsi="Verdana"/>
                <w:sz w:val="20"/>
                <w:szCs w:val="20"/>
                <w:lang w:val="en-US"/>
              </w:rPr>
              <w:t xml:space="preserve"> Sage</w:t>
            </w:r>
            <w:r>
              <w:rPr>
                <w:rFonts w:ascii="Verdana" w:hAnsi="Verdana"/>
                <w:sz w:val="20"/>
                <w:szCs w:val="20"/>
                <w:lang w:val="en-US"/>
              </w:rPr>
              <w:t xml:space="preserve"> 2006;</w:t>
            </w: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18"/>
                <w:lang w:val="en-GB"/>
              </w:rPr>
            </w:pPr>
            <w:r w:rsidRPr="00D4364D">
              <w:rPr>
                <w:rFonts w:ascii="Verdana" w:hAnsi="Verdana" w:cs="Verdana"/>
                <w:sz w:val="20"/>
                <w:szCs w:val="20"/>
                <w:lang w:val="en-US"/>
              </w:rPr>
              <w:t xml:space="preserve">Course assessment </w:t>
            </w:r>
          </w:p>
          <w:p w:rsidR="00EC0972" w:rsidRPr="00D4364D" w:rsidRDefault="00EC0972">
            <w:pPr>
              <w:spacing w:after="0" w:line="240" w:lineRule="auto"/>
              <w:rPr>
                <w:rFonts w:ascii="Verdana" w:hAnsi="Verdana"/>
                <w:sz w:val="20"/>
                <w:szCs w:val="18"/>
                <w:lang w:val="en-GB"/>
              </w:rPr>
            </w:pPr>
            <w:r w:rsidRPr="00D4364D">
              <w:rPr>
                <w:rFonts w:ascii="Verdana" w:hAnsi="Verdana"/>
                <w:sz w:val="20"/>
                <w:szCs w:val="18"/>
                <w:lang w:val="en-GB"/>
              </w:rPr>
              <w:t>Assessment of the participation in group di</w:t>
            </w:r>
            <w:r w:rsidR="00572D6E">
              <w:rPr>
                <w:rFonts w:ascii="Verdana" w:hAnsi="Verdana"/>
                <w:sz w:val="20"/>
                <w:szCs w:val="18"/>
                <w:lang w:val="en-GB"/>
              </w:rPr>
              <w:t>scussions during the classes  -4</w:t>
            </w:r>
            <w:r w:rsidRPr="00D4364D">
              <w:rPr>
                <w:rFonts w:ascii="Verdana" w:hAnsi="Verdana"/>
                <w:sz w:val="20"/>
                <w:szCs w:val="18"/>
                <w:lang w:val="en-GB"/>
              </w:rPr>
              <w:t>0%</w:t>
            </w:r>
          </w:p>
          <w:p w:rsidR="00EC0972" w:rsidRPr="00D4364D" w:rsidRDefault="00572D6E">
            <w:pPr>
              <w:spacing w:after="0" w:line="240" w:lineRule="auto"/>
              <w:rPr>
                <w:rFonts w:ascii="Verdana" w:hAnsi="Verdana" w:cs="Verdana"/>
                <w:sz w:val="20"/>
                <w:szCs w:val="18"/>
                <w:lang w:val="en-GB"/>
              </w:rPr>
            </w:pPr>
            <w:r>
              <w:rPr>
                <w:rFonts w:ascii="Verdana" w:hAnsi="Verdana"/>
                <w:sz w:val="20"/>
                <w:szCs w:val="18"/>
                <w:lang w:val="en-GB"/>
              </w:rPr>
              <w:t>One computer test  – 6</w:t>
            </w:r>
            <w:r w:rsidR="00EC0972" w:rsidRPr="00D4364D">
              <w:rPr>
                <w:rFonts w:ascii="Verdana" w:hAnsi="Verdana"/>
                <w:sz w:val="20"/>
                <w:szCs w:val="18"/>
                <w:lang w:val="en-GB"/>
              </w:rPr>
              <w:t>0%</w:t>
            </w:r>
          </w:p>
          <w:p w:rsidR="00EC0972" w:rsidRPr="00D4364D" w:rsidRDefault="00EC0972">
            <w:pPr>
              <w:spacing w:after="0" w:line="240" w:lineRule="auto"/>
              <w:rPr>
                <w:rFonts w:ascii="Verdana" w:hAnsi="Verdana" w:cs="Verdana"/>
                <w:sz w:val="20"/>
                <w:szCs w:val="18"/>
                <w:lang w:val="en-GB"/>
              </w:rPr>
            </w:pPr>
          </w:p>
        </w:tc>
      </w:tr>
      <w:tr w:rsidR="00EC0972" w:rsidRPr="00D4364D">
        <w:tc>
          <w:tcPr>
            <w:tcW w:w="566" w:type="dxa"/>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sz w:val="20"/>
                <w:szCs w:val="20"/>
                <w:lang w:val="en-US"/>
              </w:rPr>
            </w:pPr>
            <w:r w:rsidRPr="00D4364D">
              <w:rPr>
                <w:rFonts w:ascii="Verdana" w:hAnsi="Verdana" w:cs="Verdana"/>
                <w:sz w:val="20"/>
                <w:szCs w:val="20"/>
                <w:lang w:val="en-US"/>
              </w:rPr>
              <w:t>Language of instruction</w:t>
            </w:r>
          </w:p>
          <w:p w:rsidR="00EC0972" w:rsidRPr="00D4364D" w:rsidRDefault="00EC0972">
            <w:pPr>
              <w:spacing w:after="120" w:line="100" w:lineRule="atLeast"/>
              <w:rPr>
                <w:rFonts w:ascii="Verdana" w:hAnsi="Verdana" w:cs="Verdana"/>
                <w:sz w:val="20"/>
                <w:szCs w:val="20"/>
                <w:lang w:val="en-US"/>
              </w:rPr>
            </w:pPr>
            <w:r w:rsidRPr="00D4364D">
              <w:rPr>
                <w:rFonts w:ascii="Verdana" w:hAnsi="Verdana"/>
                <w:sz w:val="20"/>
                <w:szCs w:val="20"/>
                <w:lang w:val="en-US"/>
              </w:rPr>
              <w:t>English</w:t>
            </w:r>
          </w:p>
        </w:tc>
      </w:tr>
      <w:tr w:rsidR="00EC0972" w:rsidRPr="00D4364D">
        <w:trPr>
          <w:trHeight w:val="338"/>
        </w:trPr>
        <w:tc>
          <w:tcPr>
            <w:tcW w:w="566" w:type="dxa"/>
            <w:vMerge w:val="restart"/>
            <w:tcBorders>
              <w:top w:val="single" w:sz="4" w:space="0" w:color="000000"/>
              <w:left w:val="single" w:sz="4" w:space="0" w:color="000000"/>
              <w:bottom w:val="single" w:sz="4" w:space="0" w:color="000000"/>
            </w:tcBorders>
            <w:shd w:val="clear" w:color="auto" w:fill="auto"/>
          </w:tcPr>
          <w:p w:rsidR="00EC0972" w:rsidRPr="00D4364D" w:rsidRDefault="00EC0972">
            <w:pPr>
              <w:numPr>
                <w:ilvl w:val="0"/>
                <w:numId w:val="2"/>
              </w:numPr>
              <w:snapToGrid w:val="0"/>
              <w:spacing w:after="120" w:line="100" w:lineRule="atLeast"/>
              <w:ind w:left="357" w:hanging="357"/>
              <w:jc w:val="right"/>
              <w:rPr>
                <w:rFonts w:ascii="Verdana" w:hAnsi="Verdana" w:cs="Verdana"/>
                <w:sz w:val="20"/>
                <w:szCs w:val="20"/>
                <w:lang w:val="en-US"/>
              </w:rPr>
            </w:pP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rPr>
                <w:rFonts w:ascii="Verdana" w:hAnsi="Verdana"/>
              </w:rPr>
            </w:pPr>
            <w:r w:rsidRPr="00D4364D">
              <w:rPr>
                <w:rFonts w:ascii="Verdana" w:hAnsi="Verdana" w:cs="Verdana"/>
                <w:sz w:val="20"/>
                <w:szCs w:val="20"/>
                <w:lang w:val="en-US"/>
              </w:rPr>
              <w:t>Student’s workload</w:t>
            </w:r>
          </w:p>
        </w:tc>
      </w:tr>
      <w:tr w:rsidR="00EC0972" w:rsidRPr="00D4364D">
        <w:trPr>
          <w:trHeight w:val="400"/>
        </w:trPr>
        <w:tc>
          <w:tcPr>
            <w:tcW w:w="566" w:type="dxa"/>
            <w:vMerge/>
            <w:tcBorders>
              <w:top w:val="single" w:sz="4" w:space="0" w:color="000000"/>
              <w:left w:val="single" w:sz="4" w:space="0" w:color="000000"/>
              <w:bottom w:val="single" w:sz="4" w:space="0" w:color="000000"/>
            </w:tcBorders>
            <w:shd w:val="clear" w:color="auto" w:fill="auto"/>
          </w:tcPr>
          <w:p w:rsidR="00EC0972" w:rsidRPr="00D4364D" w:rsidRDefault="00EC0972">
            <w:pPr>
              <w:snapToGrid w:val="0"/>
              <w:rPr>
                <w:rFonts w:ascii="Verdana" w:hAnsi="Verdana"/>
              </w:rPr>
            </w:pPr>
          </w:p>
        </w:tc>
        <w:tc>
          <w:tcPr>
            <w:tcW w:w="6097" w:type="dxa"/>
            <w:gridSpan w:val="2"/>
            <w:tcBorders>
              <w:top w:val="single" w:sz="4" w:space="0" w:color="000000"/>
              <w:left w:val="single" w:sz="4" w:space="0" w:color="000000"/>
              <w:bottom w:val="single" w:sz="4" w:space="0" w:color="000000"/>
            </w:tcBorders>
            <w:shd w:val="clear" w:color="auto" w:fill="auto"/>
          </w:tcPr>
          <w:p w:rsidR="00EC0972" w:rsidRPr="00D4364D" w:rsidRDefault="00EC0972">
            <w:pPr>
              <w:spacing w:after="120" w:line="100" w:lineRule="atLeast"/>
              <w:jc w:val="center"/>
              <w:rPr>
                <w:rFonts w:ascii="Verdana" w:hAnsi="Verdana" w:cs="Verdana"/>
                <w:sz w:val="20"/>
                <w:szCs w:val="20"/>
                <w:lang w:val="en-US"/>
              </w:rPr>
            </w:pPr>
            <w:r w:rsidRPr="00D4364D">
              <w:rPr>
                <w:rFonts w:ascii="Verdana" w:hAnsi="Verdana" w:cs="Verdana"/>
                <w:sz w:val="20"/>
                <w:szCs w:val="20"/>
                <w:lang w:val="en-US"/>
              </w:rPr>
              <w:t>Activities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pacing w:after="120" w:line="100" w:lineRule="atLeast"/>
              <w:jc w:val="center"/>
              <w:rPr>
                <w:rFonts w:ascii="Verdana" w:hAnsi="Verdana"/>
              </w:rPr>
            </w:pPr>
            <w:r w:rsidRPr="00D4364D">
              <w:rPr>
                <w:rFonts w:ascii="Verdana" w:hAnsi="Verdana" w:cs="Verdana"/>
                <w:sz w:val="20"/>
                <w:szCs w:val="20"/>
                <w:lang w:val="en-US"/>
              </w:rPr>
              <w:t>Estimated workload</w:t>
            </w:r>
          </w:p>
        </w:tc>
      </w:tr>
      <w:tr w:rsidR="00EC0972" w:rsidRPr="00D4364D">
        <w:tc>
          <w:tcPr>
            <w:tcW w:w="566" w:type="dxa"/>
            <w:vMerge/>
            <w:tcBorders>
              <w:top w:val="single" w:sz="4" w:space="0" w:color="000000"/>
              <w:left w:val="single" w:sz="4" w:space="0" w:color="000000"/>
              <w:bottom w:val="single" w:sz="4" w:space="0" w:color="000000"/>
            </w:tcBorders>
            <w:shd w:val="clear" w:color="auto" w:fill="auto"/>
          </w:tcPr>
          <w:p w:rsidR="00EC0972" w:rsidRPr="00D4364D" w:rsidRDefault="00EC0972">
            <w:pPr>
              <w:snapToGrid w:val="0"/>
              <w:rPr>
                <w:rFonts w:ascii="Verdana" w:hAnsi="Verdana"/>
              </w:rPr>
            </w:pPr>
          </w:p>
        </w:tc>
        <w:tc>
          <w:tcPr>
            <w:tcW w:w="6097" w:type="dxa"/>
            <w:gridSpan w:val="2"/>
            <w:tcBorders>
              <w:top w:val="single" w:sz="4" w:space="0" w:color="000000"/>
              <w:left w:val="single" w:sz="4" w:space="0" w:color="000000"/>
              <w:bottom w:val="single" w:sz="4" w:space="0" w:color="000000"/>
            </w:tcBorders>
            <w:shd w:val="clear" w:color="auto" w:fill="auto"/>
          </w:tcPr>
          <w:p w:rsidR="00EC0972" w:rsidRPr="00D4364D" w:rsidRDefault="00EC0972">
            <w:pPr>
              <w:spacing w:after="0" w:line="100" w:lineRule="atLeast"/>
              <w:rPr>
                <w:rFonts w:ascii="Verdana" w:hAnsi="Verdana"/>
                <w:sz w:val="20"/>
                <w:szCs w:val="20"/>
                <w:lang w:val="en-US"/>
              </w:rPr>
            </w:pPr>
            <w:r w:rsidRPr="00D4364D">
              <w:rPr>
                <w:rFonts w:ascii="Verdana" w:hAnsi="Verdana" w:cs="Verdana"/>
                <w:sz w:val="20"/>
                <w:szCs w:val="20"/>
                <w:lang w:val="en-US"/>
              </w:rPr>
              <w:t>Classroom instruction</w:t>
            </w:r>
          </w:p>
          <w:p w:rsidR="00EC0972" w:rsidRPr="00D4364D" w:rsidRDefault="00EC0972">
            <w:pPr>
              <w:spacing w:after="0" w:line="100" w:lineRule="atLeast"/>
              <w:rPr>
                <w:rFonts w:ascii="Verdana" w:hAnsi="Verdana"/>
                <w:sz w:val="20"/>
                <w:szCs w:val="20"/>
                <w:lang w:val="en-US"/>
              </w:rPr>
            </w:pPr>
          </w:p>
          <w:p w:rsidR="00EC0972" w:rsidRPr="00D4364D" w:rsidRDefault="00EC0972">
            <w:pPr>
              <w:spacing w:after="0" w:line="240" w:lineRule="auto"/>
              <w:rPr>
                <w:rFonts w:ascii="Verdana" w:hAnsi="Verdana"/>
                <w:sz w:val="20"/>
                <w:szCs w:val="20"/>
                <w:lang w:val="en-US"/>
              </w:rPr>
            </w:pPr>
            <w:r w:rsidRPr="00D4364D">
              <w:rPr>
                <w:rFonts w:ascii="Verdana" w:hAnsi="Verdana"/>
                <w:sz w:val="20"/>
                <w:szCs w:val="20"/>
                <w:lang w:val="en-US"/>
              </w:rPr>
              <w:t>contact hours with academic teacher during classes</w:t>
            </w:r>
          </w:p>
          <w:p w:rsidR="00EC0972" w:rsidRPr="00D4364D" w:rsidRDefault="00EC0972">
            <w:pPr>
              <w:spacing w:after="0" w:line="240" w:lineRule="auto"/>
              <w:rPr>
                <w:rFonts w:ascii="Verdana" w:hAnsi="Verdana"/>
                <w:sz w:val="20"/>
                <w:szCs w:val="20"/>
                <w:lang w:val="en-US"/>
              </w:rPr>
            </w:pPr>
            <w:r w:rsidRPr="00D4364D">
              <w:rPr>
                <w:rFonts w:ascii="Verdana" w:hAnsi="Verdana"/>
                <w:sz w:val="20"/>
                <w:szCs w:val="20"/>
                <w:lang w:val="en-US"/>
              </w:rPr>
              <w:t>irregular contact hours with academic teacher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napToGrid w:val="0"/>
              <w:spacing w:after="120" w:line="100" w:lineRule="atLeast"/>
              <w:rPr>
                <w:rFonts w:ascii="Verdana" w:hAnsi="Verdana"/>
                <w:sz w:val="20"/>
                <w:szCs w:val="20"/>
                <w:lang w:val="en-US"/>
              </w:rPr>
            </w:pPr>
          </w:p>
          <w:p w:rsidR="00EC0972" w:rsidRPr="00D4364D" w:rsidRDefault="00EC0972">
            <w:pPr>
              <w:snapToGrid w:val="0"/>
              <w:spacing w:after="120" w:line="100" w:lineRule="atLeast"/>
              <w:rPr>
                <w:rFonts w:ascii="Verdana" w:hAnsi="Verdana"/>
                <w:sz w:val="20"/>
                <w:szCs w:val="20"/>
                <w:lang w:val="en-US"/>
              </w:rPr>
            </w:pPr>
            <w:r w:rsidRPr="00D4364D">
              <w:rPr>
                <w:rFonts w:ascii="Verdana" w:hAnsi="Verdana"/>
                <w:sz w:val="20"/>
                <w:szCs w:val="20"/>
                <w:lang w:val="en-US"/>
              </w:rPr>
              <w:t>30</w:t>
            </w:r>
          </w:p>
          <w:p w:rsidR="00EC0972" w:rsidRPr="00D4364D" w:rsidRDefault="00EC0972">
            <w:pPr>
              <w:snapToGrid w:val="0"/>
              <w:spacing w:after="120" w:line="100" w:lineRule="atLeast"/>
              <w:rPr>
                <w:rFonts w:ascii="Verdana" w:hAnsi="Verdana"/>
              </w:rPr>
            </w:pPr>
            <w:r w:rsidRPr="00D4364D">
              <w:rPr>
                <w:rFonts w:ascii="Verdana" w:hAnsi="Verdana"/>
                <w:sz w:val="20"/>
                <w:szCs w:val="20"/>
                <w:lang w:val="en-US"/>
              </w:rPr>
              <w:t>10</w:t>
            </w:r>
          </w:p>
        </w:tc>
      </w:tr>
      <w:tr w:rsidR="00EC0972" w:rsidRPr="00D4364D">
        <w:tc>
          <w:tcPr>
            <w:tcW w:w="566" w:type="dxa"/>
            <w:vMerge/>
            <w:tcBorders>
              <w:top w:val="single" w:sz="4" w:space="0" w:color="000000"/>
              <w:left w:val="single" w:sz="4" w:space="0" w:color="000000"/>
              <w:bottom w:val="single" w:sz="4" w:space="0" w:color="000000"/>
            </w:tcBorders>
            <w:shd w:val="clear" w:color="auto" w:fill="auto"/>
          </w:tcPr>
          <w:p w:rsidR="00EC0972" w:rsidRPr="00D4364D" w:rsidRDefault="00EC0972">
            <w:pPr>
              <w:snapToGrid w:val="0"/>
              <w:rPr>
                <w:rFonts w:ascii="Verdana" w:hAnsi="Verdana"/>
              </w:rPr>
            </w:pPr>
          </w:p>
        </w:tc>
        <w:tc>
          <w:tcPr>
            <w:tcW w:w="6097" w:type="dxa"/>
            <w:gridSpan w:val="2"/>
            <w:tcBorders>
              <w:top w:val="single" w:sz="4" w:space="0" w:color="000000"/>
              <w:left w:val="single" w:sz="4" w:space="0" w:color="000000"/>
              <w:bottom w:val="single" w:sz="4" w:space="0" w:color="000000"/>
            </w:tcBorders>
            <w:shd w:val="clear" w:color="auto" w:fill="auto"/>
          </w:tcPr>
          <w:p w:rsidR="00EC0972" w:rsidRPr="00D4364D" w:rsidRDefault="00EC0972">
            <w:pPr>
              <w:spacing w:after="0" w:line="100" w:lineRule="atLeast"/>
              <w:jc w:val="both"/>
              <w:rPr>
                <w:rFonts w:ascii="Verdana" w:hAnsi="Verdana" w:cs="Verdana"/>
                <w:sz w:val="20"/>
                <w:szCs w:val="20"/>
                <w:lang w:val="en-US"/>
              </w:rPr>
            </w:pPr>
            <w:r w:rsidRPr="00D4364D">
              <w:rPr>
                <w:rFonts w:ascii="Verdana" w:hAnsi="Verdana" w:cs="Verdana"/>
                <w:sz w:val="20"/>
                <w:szCs w:val="20"/>
                <w:lang w:val="en-US"/>
              </w:rPr>
              <w:t>Student’s own work</w:t>
            </w:r>
          </w:p>
          <w:p w:rsidR="00EC0972" w:rsidRPr="00D4364D" w:rsidRDefault="00EC0972">
            <w:pPr>
              <w:spacing w:after="0" w:line="100" w:lineRule="atLeast"/>
              <w:jc w:val="both"/>
              <w:rPr>
                <w:rFonts w:ascii="Verdana" w:hAnsi="Verdana" w:cs="Verdana"/>
                <w:sz w:val="20"/>
                <w:szCs w:val="20"/>
                <w:lang w:val="en-US"/>
              </w:rPr>
            </w:pPr>
          </w:p>
          <w:p w:rsidR="00EC0972" w:rsidRPr="00D4364D" w:rsidRDefault="00EC0972">
            <w:pPr>
              <w:spacing w:after="0" w:line="100" w:lineRule="atLeast"/>
              <w:jc w:val="both"/>
              <w:rPr>
                <w:rFonts w:ascii="Verdana" w:hAnsi="Verdana"/>
                <w:sz w:val="20"/>
                <w:szCs w:val="20"/>
                <w:lang w:val="en-US"/>
              </w:rPr>
            </w:pPr>
            <w:r w:rsidRPr="00D4364D">
              <w:rPr>
                <w:rFonts w:ascii="Verdana" w:hAnsi="Verdana"/>
                <w:sz w:val="20"/>
                <w:szCs w:val="20"/>
                <w:lang w:val="en-US"/>
              </w:rPr>
              <w:t>pre-reading for classes</w:t>
            </w:r>
          </w:p>
          <w:p w:rsidR="00EC0972" w:rsidRPr="00D4364D" w:rsidRDefault="00EC0972">
            <w:pPr>
              <w:spacing w:after="0" w:line="100" w:lineRule="atLeast"/>
              <w:jc w:val="both"/>
              <w:rPr>
                <w:rFonts w:ascii="Verdana" w:hAnsi="Verdana"/>
                <w:sz w:val="20"/>
                <w:szCs w:val="20"/>
                <w:lang w:val="en-US"/>
              </w:rPr>
            </w:pPr>
            <w:proofErr w:type="spellStart"/>
            <w:r w:rsidRPr="00D4364D">
              <w:rPr>
                <w:rFonts w:ascii="Verdana" w:hAnsi="Verdana"/>
                <w:sz w:val="20"/>
                <w:szCs w:val="20"/>
                <w:lang w:val="en-US"/>
              </w:rPr>
              <w:t>preapering</w:t>
            </w:r>
            <w:proofErr w:type="spellEnd"/>
            <w:r w:rsidRPr="00D4364D">
              <w:rPr>
                <w:rFonts w:ascii="Verdana" w:hAnsi="Verdana"/>
                <w:sz w:val="20"/>
                <w:szCs w:val="20"/>
                <w:lang w:val="en-US"/>
              </w:rPr>
              <w:t xml:space="preserve"> for tests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EC0972">
            <w:pPr>
              <w:snapToGrid w:val="0"/>
              <w:spacing w:after="120" w:line="100" w:lineRule="atLeast"/>
              <w:rPr>
                <w:rFonts w:ascii="Verdana" w:hAnsi="Verdana"/>
                <w:sz w:val="20"/>
                <w:szCs w:val="20"/>
                <w:lang w:val="en-US"/>
              </w:rPr>
            </w:pPr>
          </w:p>
          <w:p w:rsidR="00EC0972" w:rsidRPr="00D4364D" w:rsidRDefault="00572D6E">
            <w:pPr>
              <w:snapToGrid w:val="0"/>
              <w:spacing w:after="120" w:line="100" w:lineRule="atLeast"/>
              <w:rPr>
                <w:rFonts w:ascii="Verdana" w:hAnsi="Verdana"/>
                <w:sz w:val="20"/>
                <w:szCs w:val="20"/>
                <w:lang w:val="en-US"/>
              </w:rPr>
            </w:pPr>
            <w:r>
              <w:rPr>
                <w:rFonts w:ascii="Verdana" w:hAnsi="Verdana"/>
                <w:sz w:val="20"/>
                <w:szCs w:val="20"/>
                <w:lang w:val="en-US"/>
              </w:rPr>
              <w:t>60</w:t>
            </w:r>
          </w:p>
          <w:p w:rsidR="00EC0972" w:rsidRPr="00D4364D" w:rsidRDefault="00572D6E">
            <w:pPr>
              <w:snapToGrid w:val="0"/>
              <w:spacing w:after="120" w:line="100" w:lineRule="atLeast"/>
              <w:rPr>
                <w:rFonts w:ascii="Verdana" w:hAnsi="Verdana"/>
              </w:rPr>
            </w:pPr>
            <w:r>
              <w:rPr>
                <w:rFonts w:ascii="Verdana" w:hAnsi="Verdana"/>
                <w:sz w:val="20"/>
                <w:szCs w:val="20"/>
                <w:lang w:val="en-US"/>
              </w:rPr>
              <w:t>20</w:t>
            </w:r>
          </w:p>
        </w:tc>
      </w:tr>
      <w:tr w:rsidR="00EC0972" w:rsidRPr="00D4364D">
        <w:tc>
          <w:tcPr>
            <w:tcW w:w="566" w:type="dxa"/>
            <w:vMerge/>
            <w:tcBorders>
              <w:top w:val="single" w:sz="4" w:space="0" w:color="000000"/>
              <w:left w:val="single" w:sz="4" w:space="0" w:color="000000"/>
              <w:bottom w:val="single" w:sz="4" w:space="0" w:color="000000"/>
            </w:tcBorders>
            <w:shd w:val="clear" w:color="auto" w:fill="auto"/>
          </w:tcPr>
          <w:p w:rsidR="00EC0972" w:rsidRPr="00D4364D" w:rsidRDefault="00EC0972">
            <w:pPr>
              <w:snapToGrid w:val="0"/>
              <w:rPr>
                <w:rFonts w:ascii="Verdana" w:hAnsi="Verdana"/>
              </w:rPr>
            </w:pPr>
          </w:p>
        </w:tc>
        <w:tc>
          <w:tcPr>
            <w:tcW w:w="6097" w:type="dxa"/>
            <w:gridSpan w:val="2"/>
            <w:tcBorders>
              <w:top w:val="single" w:sz="4" w:space="0" w:color="000000"/>
              <w:left w:val="single" w:sz="4" w:space="0" w:color="000000"/>
              <w:bottom w:val="single" w:sz="4" w:space="0" w:color="000000"/>
            </w:tcBorders>
            <w:shd w:val="clear" w:color="auto" w:fill="auto"/>
          </w:tcPr>
          <w:p w:rsidR="00EC0972" w:rsidRPr="00D4364D" w:rsidRDefault="00EC0972">
            <w:pPr>
              <w:spacing w:after="120" w:line="100" w:lineRule="atLeast"/>
              <w:jc w:val="both"/>
              <w:rPr>
                <w:rFonts w:ascii="Verdana" w:hAnsi="Verdana"/>
                <w:sz w:val="20"/>
                <w:szCs w:val="20"/>
                <w:lang w:val="en-US"/>
              </w:rPr>
            </w:pPr>
            <w:r w:rsidRPr="00D4364D">
              <w:rPr>
                <w:rFonts w:ascii="Verdana" w:hAnsi="Verdana" w:cs="Verdana"/>
                <w:sz w:val="20"/>
                <w:szCs w:val="20"/>
                <w:lang w:val="en-US"/>
              </w:rPr>
              <w:t>Total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572D6E">
            <w:pPr>
              <w:snapToGrid w:val="0"/>
              <w:spacing w:after="120" w:line="100" w:lineRule="atLeast"/>
              <w:rPr>
                <w:rFonts w:ascii="Verdana" w:hAnsi="Verdana"/>
              </w:rPr>
            </w:pPr>
            <w:r>
              <w:rPr>
                <w:rFonts w:ascii="Verdana" w:hAnsi="Verdana"/>
                <w:sz w:val="20"/>
                <w:szCs w:val="20"/>
                <w:lang w:val="en-US"/>
              </w:rPr>
              <w:t>12</w:t>
            </w:r>
            <w:r w:rsidR="00EC0972" w:rsidRPr="00D4364D">
              <w:rPr>
                <w:rFonts w:ascii="Verdana" w:hAnsi="Verdana"/>
                <w:sz w:val="20"/>
                <w:szCs w:val="20"/>
                <w:lang w:val="en-US"/>
              </w:rPr>
              <w:t>0</w:t>
            </w:r>
          </w:p>
        </w:tc>
      </w:tr>
      <w:tr w:rsidR="00EC0972" w:rsidRPr="00D4364D">
        <w:tc>
          <w:tcPr>
            <w:tcW w:w="566" w:type="dxa"/>
            <w:vMerge/>
            <w:tcBorders>
              <w:top w:val="single" w:sz="4" w:space="0" w:color="000000"/>
              <w:left w:val="single" w:sz="4" w:space="0" w:color="000000"/>
              <w:bottom w:val="single" w:sz="4" w:space="0" w:color="000000"/>
            </w:tcBorders>
            <w:shd w:val="clear" w:color="auto" w:fill="auto"/>
          </w:tcPr>
          <w:p w:rsidR="00EC0972" w:rsidRPr="00D4364D" w:rsidRDefault="00EC0972">
            <w:pPr>
              <w:snapToGrid w:val="0"/>
              <w:rPr>
                <w:rFonts w:ascii="Verdana" w:hAnsi="Verdana"/>
              </w:rPr>
            </w:pPr>
          </w:p>
        </w:tc>
        <w:tc>
          <w:tcPr>
            <w:tcW w:w="6097" w:type="dxa"/>
            <w:gridSpan w:val="2"/>
            <w:tcBorders>
              <w:top w:val="single" w:sz="4" w:space="0" w:color="000000"/>
              <w:left w:val="single" w:sz="4" w:space="0" w:color="000000"/>
              <w:bottom w:val="single" w:sz="4" w:space="0" w:color="000000"/>
            </w:tcBorders>
            <w:shd w:val="clear" w:color="auto" w:fill="auto"/>
          </w:tcPr>
          <w:p w:rsidR="00EC0972" w:rsidRPr="00D4364D" w:rsidRDefault="00EC0972">
            <w:pPr>
              <w:spacing w:after="120" w:line="100" w:lineRule="atLeast"/>
              <w:jc w:val="both"/>
              <w:rPr>
                <w:rFonts w:ascii="Verdana" w:hAnsi="Verdana"/>
                <w:sz w:val="20"/>
                <w:szCs w:val="20"/>
                <w:lang w:val="en-US"/>
              </w:rPr>
            </w:pPr>
            <w:r w:rsidRPr="00D4364D">
              <w:rPr>
                <w:rFonts w:ascii="Verdana" w:hAnsi="Verdana" w:cs="Verdana"/>
                <w:sz w:val="20"/>
                <w:szCs w:val="20"/>
                <w:lang w:val="en-US"/>
              </w:rPr>
              <w:t>ECTS credit value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C0972" w:rsidRPr="00D4364D" w:rsidRDefault="00572D6E">
            <w:pPr>
              <w:snapToGrid w:val="0"/>
              <w:spacing w:after="120" w:line="100" w:lineRule="atLeast"/>
              <w:rPr>
                <w:rFonts w:ascii="Verdana" w:hAnsi="Verdana"/>
              </w:rPr>
            </w:pPr>
            <w:r>
              <w:rPr>
                <w:rFonts w:ascii="Verdana" w:hAnsi="Verdana"/>
                <w:sz w:val="20"/>
                <w:szCs w:val="20"/>
                <w:lang w:val="en-US"/>
              </w:rPr>
              <w:t>4</w:t>
            </w:r>
          </w:p>
        </w:tc>
      </w:tr>
    </w:tbl>
    <w:p w:rsidR="00EC0972" w:rsidRPr="00D4364D" w:rsidRDefault="00EC0972">
      <w:pPr>
        <w:spacing w:after="0" w:line="100" w:lineRule="atLeast"/>
        <w:jc w:val="both"/>
        <w:rPr>
          <w:rFonts w:ascii="Verdana" w:hAnsi="Verdana"/>
        </w:rPr>
      </w:pPr>
    </w:p>
    <w:p w:rsidR="00EC0972" w:rsidRPr="00D4364D" w:rsidRDefault="00EC0972">
      <w:pPr>
        <w:rPr>
          <w:rFonts w:ascii="Verdana" w:hAnsi="Verdana"/>
          <w:lang w:val="en-US"/>
        </w:rPr>
      </w:pPr>
    </w:p>
    <w:sectPr w:rsidR="00EC0972" w:rsidRPr="00D4364D" w:rsidSect="001F6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D4364D"/>
    <w:rsid w:val="0005790A"/>
    <w:rsid w:val="00074B4E"/>
    <w:rsid w:val="001F16B8"/>
    <w:rsid w:val="001F6E6B"/>
    <w:rsid w:val="00227722"/>
    <w:rsid w:val="00254313"/>
    <w:rsid w:val="00264AED"/>
    <w:rsid w:val="004565FE"/>
    <w:rsid w:val="00546BBB"/>
    <w:rsid w:val="00572D6E"/>
    <w:rsid w:val="005C3CC7"/>
    <w:rsid w:val="005D67C2"/>
    <w:rsid w:val="0061157E"/>
    <w:rsid w:val="006317E9"/>
    <w:rsid w:val="0064482D"/>
    <w:rsid w:val="00657308"/>
    <w:rsid w:val="00666748"/>
    <w:rsid w:val="007332FB"/>
    <w:rsid w:val="00747BC3"/>
    <w:rsid w:val="00D4364D"/>
    <w:rsid w:val="00DD26A5"/>
    <w:rsid w:val="00DD672C"/>
    <w:rsid w:val="00E9707C"/>
    <w:rsid w:val="00EC09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E6B"/>
    <w:pPr>
      <w:suppressAutoHyphens/>
      <w:spacing w:after="200" w:line="276" w:lineRule="auto"/>
    </w:pPr>
    <w:rPr>
      <w:rFonts w:ascii="Calibri" w:eastAsia="Calibri" w:hAnsi="Calibri"/>
      <w:sz w:val="22"/>
      <w:szCs w:val="22"/>
      <w:lang w:eastAsia="zh-CN"/>
    </w:rPr>
  </w:style>
  <w:style w:type="paragraph" w:styleId="Nagwek5">
    <w:name w:val="heading 5"/>
    <w:basedOn w:val="Normalny"/>
    <w:next w:val="Normalny"/>
    <w:qFormat/>
    <w:rsid w:val="001F6E6B"/>
    <w:pPr>
      <w:keepNext/>
      <w:numPr>
        <w:ilvl w:val="4"/>
        <w:numId w:val="1"/>
      </w:numPr>
      <w:spacing w:after="0" w:line="100" w:lineRule="atLeast"/>
      <w:outlineLvl w:val="4"/>
    </w:pPr>
    <w:rPr>
      <w:rFonts w:ascii="Garamond" w:eastAsia="Times New Roman" w:hAnsi="Garamond" w:cs="Garamond"/>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1F6E6B"/>
  </w:style>
  <w:style w:type="character" w:customStyle="1" w:styleId="WW-Absatz-Standardschriftart">
    <w:name w:val="WW-Absatz-Standardschriftart"/>
    <w:rsid w:val="001F6E6B"/>
  </w:style>
  <w:style w:type="character" w:customStyle="1" w:styleId="Domylnaczcionkaakapitu1">
    <w:name w:val="Domyślna czcionka akapitu1"/>
    <w:rsid w:val="001F6E6B"/>
  </w:style>
  <w:style w:type="character" w:styleId="Uwydatnienie">
    <w:name w:val="Emphasis"/>
    <w:basedOn w:val="Domylnaczcionkaakapitu1"/>
    <w:qFormat/>
    <w:rsid w:val="001F6E6B"/>
    <w:rPr>
      <w:i/>
      <w:iCs/>
    </w:rPr>
  </w:style>
  <w:style w:type="character" w:customStyle="1" w:styleId="TekstdymkaZnak">
    <w:name w:val="Tekst dymka Znak"/>
    <w:basedOn w:val="Domylnaczcionkaakapitu1"/>
    <w:rsid w:val="001F6E6B"/>
    <w:rPr>
      <w:rFonts w:ascii="Tahoma" w:eastAsia="Calibri" w:hAnsi="Tahoma" w:cs="Tahoma"/>
      <w:sz w:val="16"/>
      <w:szCs w:val="16"/>
    </w:rPr>
  </w:style>
  <w:style w:type="character" w:styleId="Hipercze">
    <w:name w:val="Hyperlink"/>
    <w:basedOn w:val="Domylnaczcionkaakapitu1"/>
    <w:rsid w:val="001F6E6B"/>
    <w:rPr>
      <w:color w:val="0000FF"/>
      <w:u w:val="single"/>
    </w:rPr>
  </w:style>
  <w:style w:type="character" w:customStyle="1" w:styleId="TekstprzypisukocowegoZnak">
    <w:name w:val="Tekst przypisu końcowego Znak"/>
    <w:basedOn w:val="Domylnaczcionkaakapitu1"/>
    <w:rsid w:val="001F6E6B"/>
    <w:rPr>
      <w:rFonts w:ascii="Calibri" w:eastAsia="Calibri" w:hAnsi="Calibri" w:cs="Times New Roman"/>
      <w:sz w:val="24"/>
      <w:szCs w:val="24"/>
    </w:rPr>
  </w:style>
  <w:style w:type="character" w:customStyle="1" w:styleId="Znakiprzypiswkocowych">
    <w:name w:val="Znaki przypisów końcowych"/>
    <w:basedOn w:val="Domylnaczcionkaakapitu1"/>
    <w:rsid w:val="001F6E6B"/>
    <w:rPr>
      <w:vertAlign w:val="superscript"/>
    </w:rPr>
  </w:style>
  <w:style w:type="character" w:customStyle="1" w:styleId="Nagwek5Znak">
    <w:name w:val="Nagłówek 5 Znak"/>
    <w:basedOn w:val="Domylnaczcionkaakapitu1"/>
    <w:rsid w:val="001F6E6B"/>
    <w:rPr>
      <w:rFonts w:ascii="Garamond" w:eastAsia="Times New Roman" w:hAnsi="Garamond" w:cs="Times New Roman"/>
      <w:b/>
      <w:sz w:val="24"/>
      <w:szCs w:val="24"/>
    </w:rPr>
  </w:style>
  <w:style w:type="paragraph" w:customStyle="1" w:styleId="Nagwek1">
    <w:name w:val="Nagłówek1"/>
    <w:basedOn w:val="Normalny"/>
    <w:next w:val="Tekstpodstawowy"/>
    <w:rsid w:val="001F6E6B"/>
    <w:pPr>
      <w:keepNext/>
      <w:spacing w:before="240" w:after="120"/>
    </w:pPr>
    <w:rPr>
      <w:rFonts w:ascii="Arial" w:eastAsia="Microsoft YaHei" w:hAnsi="Arial" w:cs="Mangal"/>
      <w:sz w:val="28"/>
      <w:szCs w:val="28"/>
    </w:rPr>
  </w:style>
  <w:style w:type="paragraph" w:styleId="Tekstpodstawowy">
    <w:name w:val="Body Text"/>
    <w:basedOn w:val="Normalny"/>
    <w:rsid w:val="001F6E6B"/>
    <w:pPr>
      <w:spacing w:after="120"/>
    </w:pPr>
  </w:style>
  <w:style w:type="paragraph" w:styleId="Lista">
    <w:name w:val="List"/>
    <w:basedOn w:val="Tekstpodstawowy"/>
    <w:rsid w:val="001F6E6B"/>
    <w:rPr>
      <w:rFonts w:cs="Mangal"/>
    </w:rPr>
  </w:style>
  <w:style w:type="paragraph" w:styleId="Legenda">
    <w:name w:val="caption"/>
    <w:basedOn w:val="Normalny"/>
    <w:qFormat/>
    <w:rsid w:val="001F6E6B"/>
    <w:pPr>
      <w:suppressLineNumbers/>
      <w:spacing w:before="120" w:after="120"/>
    </w:pPr>
    <w:rPr>
      <w:rFonts w:cs="Mangal"/>
      <w:i/>
      <w:iCs/>
      <w:sz w:val="24"/>
      <w:szCs w:val="24"/>
    </w:rPr>
  </w:style>
  <w:style w:type="paragraph" w:customStyle="1" w:styleId="Indeks">
    <w:name w:val="Indeks"/>
    <w:basedOn w:val="Normalny"/>
    <w:rsid w:val="001F6E6B"/>
    <w:pPr>
      <w:suppressLineNumbers/>
    </w:pPr>
    <w:rPr>
      <w:rFonts w:cs="Mangal"/>
    </w:rPr>
  </w:style>
  <w:style w:type="paragraph" w:styleId="Tekstdymka">
    <w:name w:val="Balloon Text"/>
    <w:basedOn w:val="Normalny"/>
    <w:rsid w:val="001F6E6B"/>
    <w:pPr>
      <w:spacing w:after="0" w:line="100" w:lineRule="atLeast"/>
    </w:pPr>
    <w:rPr>
      <w:rFonts w:ascii="Tahoma" w:hAnsi="Tahoma" w:cs="Tahoma"/>
      <w:sz w:val="16"/>
      <w:szCs w:val="16"/>
    </w:rPr>
  </w:style>
  <w:style w:type="paragraph" w:styleId="NormalnyWeb">
    <w:name w:val="Normal (Web)"/>
    <w:basedOn w:val="Normalny"/>
    <w:rsid w:val="001F6E6B"/>
    <w:pPr>
      <w:spacing w:before="280" w:after="119" w:line="100" w:lineRule="atLeast"/>
    </w:pPr>
    <w:rPr>
      <w:rFonts w:ascii="Times New Roman" w:eastAsia="Times New Roman" w:hAnsi="Times New Roman"/>
      <w:sz w:val="24"/>
      <w:szCs w:val="24"/>
      <w:lang w:val="en-US"/>
    </w:rPr>
  </w:style>
  <w:style w:type="paragraph" w:styleId="Tekstprzypisukocowego">
    <w:name w:val="endnote text"/>
    <w:basedOn w:val="Normalny"/>
    <w:rsid w:val="001F6E6B"/>
    <w:pPr>
      <w:spacing w:after="0" w:line="100" w:lineRule="atLeast"/>
    </w:pPr>
    <w:rPr>
      <w:sz w:val="24"/>
      <w:szCs w:val="24"/>
    </w:rPr>
  </w:style>
  <w:style w:type="paragraph" w:styleId="Bezodstpw">
    <w:name w:val="No Spacing"/>
    <w:qFormat/>
    <w:rsid w:val="001F6E6B"/>
    <w:pPr>
      <w:suppressAutoHyphens/>
    </w:pPr>
    <w:rPr>
      <w:rFonts w:ascii="Calibri" w:eastAsia="Calibri" w:hAnsi="Calibri"/>
      <w:sz w:val="22"/>
      <w:szCs w:val="22"/>
      <w:lang w:eastAsia="zh-CN"/>
    </w:rPr>
  </w:style>
  <w:style w:type="paragraph" w:customStyle="1" w:styleId="Zawartotabeli">
    <w:name w:val="Zawartość tabeli"/>
    <w:basedOn w:val="Normalny"/>
    <w:rsid w:val="001F6E6B"/>
    <w:pPr>
      <w:suppressLineNumbers/>
    </w:pPr>
  </w:style>
  <w:style w:type="paragraph" w:customStyle="1" w:styleId="Nagwektabeli">
    <w:name w:val="Nagłówek tabeli"/>
    <w:basedOn w:val="Zawartotabeli"/>
    <w:rsid w:val="001F6E6B"/>
    <w:pPr>
      <w:jc w:val="center"/>
    </w:pPr>
    <w:rPr>
      <w:b/>
      <w:bCs/>
    </w:rPr>
  </w:style>
  <w:style w:type="character" w:customStyle="1" w:styleId="hps">
    <w:name w:val="hps"/>
    <w:basedOn w:val="Domylnaczcionkaakapitu"/>
    <w:rsid w:val="005D67C2"/>
  </w:style>
  <w:style w:type="character" w:styleId="Odwoaniedokomentarza">
    <w:name w:val="annotation reference"/>
    <w:basedOn w:val="Domylnaczcionkaakapitu"/>
    <w:uiPriority w:val="99"/>
    <w:semiHidden/>
    <w:unhideWhenUsed/>
    <w:rsid w:val="004565FE"/>
    <w:rPr>
      <w:sz w:val="16"/>
      <w:szCs w:val="16"/>
    </w:rPr>
  </w:style>
  <w:style w:type="paragraph" w:styleId="Tekstkomentarza">
    <w:name w:val="annotation text"/>
    <w:basedOn w:val="Normalny"/>
    <w:link w:val="TekstkomentarzaZnak"/>
    <w:uiPriority w:val="99"/>
    <w:semiHidden/>
    <w:unhideWhenUsed/>
    <w:rsid w:val="004565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65F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4565FE"/>
    <w:rPr>
      <w:b/>
      <w:bCs/>
    </w:rPr>
  </w:style>
  <w:style w:type="character" w:customStyle="1" w:styleId="TematkomentarzaZnak">
    <w:name w:val="Temat komentarza Znak"/>
    <w:basedOn w:val="TekstkomentarzaZnak"/>
    <w:link w:val="Tematkomentarza"/>
    <w:uiPriority w:val="99"/>
    <w:semiHidden/>
    <w:rsid w:val="004565FE"/>
    <w:rPr>
      <w:b/>
      <w:bCs/>
    </w:rPr>
  </w:style>
  <w:style w:type="character" w:customStyle="1" w:styleId="Odwoaniedokomentarza1">
    <w:name w:val="Odwołanie do komentarza1"/>
    <w:basedOn w:val="Domylnaczcionkaakapitu"/>
    <w:rsid w:val="004565FE"/>
    <w:rPr>
      <w:sz w:val="16"/>
      <w:szCs w:val="16"/>
    </w:rPr>
  </w:style>
  <w:style w:type="character" w:customStyle="1" w:styleId="shorttext">
    <w:name w:val="short_text"/>
    <w:basedOn w:val="Domylnaczcionkaakapitu"/>
    <w:rsid w:val="005C3CC7"/>
  </w:style>
</w:styles>
</file>

<file path=word/webSettings.xml><?xml version="1.0" encoding="utf-8"?>
<w:webSettings xmlns:r="http://schemas.openxmlformats.org/officeDocument/2006/relationships" xmlns:w="http://schemas.openxmlformats.org/wordprocessingml/2006/main">
  <w:divs>
    <w:div w:id="1918243839">
      <w:bodyDiv w:val="1"/>
      <w:marLeft w:val="0"/>
      <w:marRight w:val="0"/>
      <w:marTop w:val="0"/>
      <w:marBottom w:val="0"/>
      <w:divBdr>
        <w:top w:val="none" w:sz="0" w:space="0" w:color="auto"/>
        <w:left w:val="none" w:sz="0" w:space="0" w:color="auto"/>
        <w:bottom w:val="none" w:sz="0" w:space="0" w:color="auto"/>
        <w:right w:val="none" w:sz="0" w:space="0" w:color="auto"/>
      </w:divBdr>
      <w:divsChild>
        <w:div w:id="1390958394">
          <w:marLeft w:val="0"/>
          <w:marRight w:val="0"/>
          <w:marTop w:val="0"/>
          <w:marBottom w:val="0"/>
          <w:divBdr>
            <w:top w:val="none" w:sz="0" w:space="0" w:color="auto"/>
            <w:left w:val="none" w:sz="0" w:space="0" w:color="auto"/>
            <w:bottom w:val="none" w:sz="0" w:space="0" w:color="auto"/>
            <w:right w:val="none" w:sz="0" w:space="0" w:color="auto"/>
          </w:divBdr>
          <w:divsChild>
            <w:div w:id="1468671154">
              <w:marLeft w:val="0"/>
              <w:marRight w:val="0"/>
              <w:marTop w:val="0"/>
              <w:marBottom w:val="0"/>
              <w:divBdr>
                <w:top w:val="none" w:sz="0" w:space="0" w:color="auto"/>
                <w:left w:val="none" w:sz="0" w:space="0" w:color="auto"/>
                <w:bottom w:val="none" w:sz="0" w:space="0" w:color="auto"/>
                <w:right w:val="none" w:sz="0" w:space="0" w:color="auto"/>
              </w:divBdr>
              <w:divsChild>
                <w:div w:id="608465777">
                  <w:marLeft w:val="0"/>
                  <w:marRight w:val="0"/>
                  <w:marTop w:val="0"/>
                  <w:marBottom w:val="0"/>
                  <w:divBdr>
                    <w:top w:val="none" w:sz="0" w:space="0" w:color="auto"/>
                    <w:left w:val="none" w:sz="0" w:space="0" w:color="auto"/>
                    <w:bottom w:val="none" w:sz="0" w:space="0" w:color="auto"/>
                    <w:right w:val="none" w:sz="0" w:space="0" w:color="auto"/>
                  </w:divBdr>
                  <w:divsChild>
                    <w:div w:id="16467633">
                      <w:marLeft w:val="0"/>
                      <w:marRight w:val="0"/>
                      <w:marTop w:val="0"/>
                      <w:marBottom w:val="0"/>
                      <w:divBdr>
                        <w:top w:val="none" w:sz="0" w:space="0" w:color="auto"/>
                        <w:left w:val="none" w:sz="0" w:space="0" w:color="auto"/>
                        <w:bottom w:val="none" w:sz="0" w:space="0" w:color="auto"/>
                        <w:right w:val="none" w:sz="0" w:space="0" w:color="auto"/>
                      </w:divBdr>
                      <w:divsChild>
                        <w:div w:id="1636370713">
                          <w:marLeft w:val="0"/>
                          <w:marRight w:val="0"/>
                          <w:marTop w:val="0"/>
                          <w:marBottom w:val="0"/>
                          <w:divBdr>
                            <w:top w:val="none" w:sz="0" w:space="0" w:color="auto"/>
                            <w:left w:val="none" w:sz="0" w:space="0" w:color="auto"/>
                            <w:bottom w:val="none" w:sz="0" w:space="0" w:color="auto"/>
                            <w:right w:val="none" w:sz="0" w:space="0" w:color="auto"/>
                          </w:divBdr>
                          <w:divsChild>
                            <w:div w:id="2047441884">
                              <w:marLeft w:val="0"/>
                              <w:marRight w:val="0"/>
                              <w:marTop w:val="0"/>
                              <w:marBottom w:val="0"/>
                              <w:divBdr>
                                <w:top w:val="none" w:sz="0" w:space="0" w:color="auto"/>
                                <w:left w:val="none" w:sz="0" w:space="0" w:color="auto"/>
                                <w:bottom w:val="none" w:sz="0" w:space="0" w:color="auto"/>
                                <w:right w:val="none" w:sz="0" w:space="0" w:color="auto"/>
                              </w:divBdr>
                              <w:divsChild>
                                <w:div w:id="468667891">
                                  <w:marLeft w:val="0"/>
                                  <w:marRight w:val="0"/>
                                  <w:marTop w:val="0"/>
                                  <w:marBottom w:val="0"/>
                                  <w:divBdr>
                                    <w:top w:val="none" w:sz="0" w:space="0" w:color="auto"/>
                                    <w:left w:val="none" w:sz="0" w:space="0" w:color="auto"/>
                                    <w:bottom w:val="none" w:sz="0" w:space="0" w:color="auto"/>
                                    <w:right w:val="none" w:sz="0" w:space="0" w:color="auto"/>
                                  </w:divBdr>
                                  <w:divsChild>
                                    <w:div w:id="1349260543">
                                      <w:marLeft w:val="0"/>
                                      <w:marRight w:val="0"/>
                                      <w:marTop w:val="0"/>
                                      <w:marBottom w:val="0"/>
                                      <w:divBdr>
                                        <w:top w:val="none" w:sz="0" w:space="0" w:color="auto"/>
                                        <w:left w:val="none" w:sz="0" w:space="0" w:color="auto"/>
                                        <w:bottom w:val="none" w:sz="0" w:space="0" w:color="auto"/>
                                        <w:right w:val="none" w:sz="0" w:space="0" w:color="auto"/>
                                      </w:divBdr>
                                      <w:divsChild>
                                        <w:div w:id="1235433978">
                                          <w:marLeft w:val="0"/>
                                          <w:marRight w:val="0"/>
                                          <w:marTop w:val="0"/>
                                          <w:marBottom w:val="0"/>
                                          <w:divBdr>
                                            <w:top w:val="none" w:sz="0" w:space="0" w:color="auto"/>
                                            <w:left w:val="none" w:sz="0" w:space="0" w:color="auto"/>
                                            <w:bottom w:val="none" w:sz="0" w:space="0" w:color="auto"/>
                                            <w:right w:val="none" w:sz="0" w:space="0" w:color="auto"/>
                                          </w:divBdr>
                                          <w:divsChild>
                                            <w:div w:id="15928529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dc:creator>
  <cp:lastModifiedBy>Adam Mrozowicki</cp:lastModifiedBy>
  <cp:revision>5</cp:revision>
  <cp:lastPrinted>1601-01-01T00:00:00Z</cp:lastPrinted>
  <dcterms:created xsi:type="dcterms:W3CDTF">2013-01-13T21:50:00Z</dcterms:created>
  <dcterms:modified xsi:type="dcterms:W3CDTF">2013-01-14T06:47:00Z</dcterms:modified>
</cp:coreProperties>
</file>