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AE" w:rsidRDefault="009028AE" w:rsidP="009028AE">
      <w:pPr>
        <w:tabs>
          <w:tab w:val="left" w:pos="-284"/>
        </w:tabs>
        <w:spacing w:line="276" w:lineRule="auto"/>
        <w:ind w:left="-567" w:right="-426"/>
        <w:jc w:val="both"/>
      </w:pPr>
      <w:r w:rsidRPr="00751C0C">
        <w:t xml:space="preserve">Międzynarodowy </w:t>
      </w:r>
      <w:r>
        <w:t>p</w:t>
      </w:r>
      <w:r w:rsidRPr="00751C0C">
        <w:t>rojekt</w:t>
      </w:r>
      <w:r>
        <w:t xml:space="preserve"> PNFN</w:t>
      </w:r>
      <w:r w:rsidRPr="00751C0C">
        <w:t xml:space="preserve">: </w:t>
      </w:r>
      <w:r w:rsidRPr="00344A75">
        <w:rPr>
          <w:b/>
          <w:bCs/>
        </w:rPr>
        <w:t>„</w:t>
      </w:r>
      <w:bookmarkStart w:id="0" w:name="_GoBack"/>
      <w:r w:rsidRPr="00344A75">
        <w:rPr>
          <w:b/>
          <w:bCs/>
        </w:rPr>
        <w:t xml:space="preserve">Rezyliencja współpracy transgranicznej w Europie </w:t>
      </w:r>
      <w:bookmarkEnd w:id="0"/>
      <w:r w:rsidRPr="00344A75">
        <w:rPr>
          <w:b/>
          <w:bCs/>
        </w:rPr>
        <w:t>– analiza porównawcza polsko-niemieckiego i niemiecko-francuskiego pogranicza”</w:t>
      </w:r>
      <w:r w:rsidRPr="00751C0C">
        <w:t xml:space="preserve"> (nr 2022-05), </w:t>
      </w:r>
    </w:p>
    <w:p w:rsidR="009028AE" w:rsidRPr="00751C0C" w:rsidRDefault="009028AE" w:rsidP="009028AE">
      <w:pPr>
        <w:tabs>
          <w:tab w:val="left" w:pos="-284"/>
        </w:tabs>
        <w:spacing w:line="276" w:lineRule="auto"/>
        <w:ind w:left="-567" w:right="-426"/>
        <w:jc w:val="both"/>
      </w:pPr>
      <w:r w:rsidRPr="00751C0C">
        <w:t>kierowni</w:t>
      </w:r>
      <w:r>
        <w:t>czka</w:t>
      </w:r>
      <w:r w:rsidRPr="00751C0C">
        <w:t xml:space="preserve"> projektu: dr hab. Elżbieta Opiłowska, prof. UWr</w:t>
      </w:r>
    </w:p>
    <w:p w:rsidR="009028AE" w:rsidRPr="00751C0C" w:rsidRDefault="009028AE" w:rsidP="009028AE">
      <w:pPr>
        <w:tabs>
          <w:tab w:val="left" w:pos="-284"/>
        </w:tabs>
        <w:spacing w:line="276" w:lineRule="auto"/>
        <w:ind w:left="-567" w:right="-426"/>
        <w:jc w:val="both"/>
      </w:pPr>
      <w:r>
        <w:t>P</w:t>
      </w:r>
      <w:r w:rsidRPr="00751C0C">
        <w:t>artner projektu: Uniwersytet Kraju Saary w Saarbrücken, Jun. Prof. Dr Florian Weber</w:t>
      </w:r>
    </w:p>
    <w:p w:rsidR="009028AE" w:rsidRPr="00751C0C" w:rsidRDefault="009028AE" w:rsidP="009028AE">
      <w:pPr>
        <w:ind w:left="-567"/>
      </w:pPr>
      <w:r w:rsidRPr="00751C0C">
        <w:t>Projekt finansowy przez Polsko-Niemiecką Fundację na rzecz Nauki</w:t>
      </w:r>
      <w:r>
        <w:t>, b</w:t>
      </w:r>
      <w:r w:rsidRPr="00751C0C">
        <w:t>udżet: 78 600 EU</w:t>
      </w:r>
      <w:r>
        <w:t>R</w:t>
      </w:r>
    </w:p>
    <w:p w:rsidR="009028AE" w:rsidRPr="00751C0C" w:rsidRDefault="009028AE" w:rsidP="009028AE">
      <w:pPr>
        <w:ind w:left="-567"/>
      </w:pPr>
    </w:p>
    <w:p w:rsidR="009028AE" w:rsidRPr="00751C0C" w:rsidRDefault="009028AE" w:rsidP="009028AE">
      <w:pPr>
        <w:ind w:left="-567"/>
      </w:pPr>
      <w:r w:rsidRPr="00751C0C">
        <w:t>Okres realizacji: 1.07.2022-31.12.2023</w:t>
      </w:r>
    </w:p>
    <w:p w:rsidR="009028AE" w:rsidRPr="00751C0C" w:rsidRDefault="009028AE" w:rsidP="009028AE">
      <w:pPr>
        <w:ind w:left="-567"/>
      </w:pPr>
    </w:p>
    <w:p w:rsidR="009028AE" w:rsidRDefault="009028AE" w:rsidP="009028AE">
      <w:pPr>
        <w:tabs>
          <w:tab w:val="left" w:pos="-284"/>
          <w:tab w:val="left" w:pos="2190"/>
        </w:tabs>
        <w:spacing w:before="60" w:line="276" w:lineRule="auto"/>
        <w:ind w:left="-567" w:right="-1"/>
        <w:jc w:val="both"/>
      </w:pPr>
      <w:r w:rsidRPr="00751C0C">
        <w:t xml:space="preserve">Pandemia Covid-19, trwająca od wiosny 2020 r., może być uznana za cezurę współpracy między regionami pogranicza w Unii Europejskiej. Wzmożone kontrole graniczne, a w niektórych przypadkach nawet zamknięcie granic, przyniosły negatywne skutki, które w zjednoczonej Europie wydawały się niewyobrażalne: pracownicy transgraniczni nie mogli dojechać do pracy, czasowo uniemożliwiono zakupy w sąsiednim kraju oraz rozdzielono rodziny i przyjaciół. Jednocześnie kryzys ten pokazał jak w szkle powiększającym, jak ściśle regiony pogranicza są ze sobą powiązane, a tym samym, że należy je traktować jako transgraniczne obszary powiązań. Biorąc pod uwagę dynamikę przemian, niniejszy projekt badawczy ma </w:t>
      </w:r>
      <w:r w:rsidRPr="00344A75">
        <w:t>na celu dokonanie analizy porównawczej polsko-niemieckiego i niemiecko-francuskiego regionu pogranicza</w:t>
      </w:r>
      <w:r w:rsidRPr="00751C0C">
        <w:t xml:space="preserve"> w celu zidentyfikowania różnic i podobieństw, mając na uwadze różne trajektorie ich europejskiego rozwoju. Kryzys pandemiczny traktujemy jako punkt wyjścia do badań, których celem jest eksploracja, jak regiony pogranicza zareagowały na to zaskakujące wydarzenie, jakie konsekwencje zostały wyciągnięte na poziomie regionalnym i jakie strategie adaptacyjne zostały wypracowane. Projekt sytuuje się w nurcie badań nad rezyliencją, a jednocześnie obejmuje studia nad granicami i pograniczami oraz nad transgranicznym zarządzaniem wielopoziomowym. </w:t>
      </w:r>
    </w:p>
    <w:p w:rsidR="009028AE" w:rsidRDefault="009028AE" w:rsidP="009028AE">
      <w:pPr>
        <w:tabs>
          <w:tab w:val="left" w:pos="-284"/>
          <w:tab w:val="left" w:pos="2190"/>
        </w:tabs>
        <w:spacing w:before="60" w:line="276" w:lineRule="auto"/>
        <w:ind w:left="-567" w:right="-1"/>
        <w:jc w:val="both"/>
      </w:pPr>
    </w:p>
    <w:p w:rsidR="009028AE" w:rsidRDefault="009028AE" w:rsidP="009028AE">
      <w:pPr>
        <w:tabs>
          <w:tab w:val="left" w:pos="-284"/>
          <w:tab w:val="left" w:pos="2190"/>
        </w:tabs>
        <w:spacing w:before="60" w:line="276" w:lineRule="auto"/>
        <w:ind w:left="-567" w:right="-1"/>
        <w:jc w:val="both"/>
      </w:pPr>
    </w:p>
    <w:p w:rsidR="009028AE" w:rsidRPr="006D5F2B" w:rsidRDefault="009028AE" w:rsidP="009028AE">
      <w:pPr>
        <w:tabs>
          <w:tab w:val="left" w:pos="-284"/>
          <w:tab w:val="left" w:pos="2190"/>
        </w:tabs>
        <w:spacing w:before="60" w:line="276" w:lineRule="auto"/>
        <w:ind w:left="-567" w:right="-1"/>
        <w:jc w:val="both"/>
        <w:rPr>
          <w:lang w:val="en-US"/>
        </w:rPr>
      </w:pPr>
      <w:r w:rsidRPr="006D5F2B">
        <w:rPr>
          <w:lang w:val="en-US"/>
        </w:rPr>
        <w:t xml:space="preserve">International PNFN project: </w:t>
      </w:r>
      <w:r>
        <w:rPr>
          <w:b/>
          <w:bCs/>
          <w:lang w:val="en-US"/>
        </w:rPr>
        <w:t>“</w:t>
      </w:r>
      <w:r w:rsidRPr="006D5F2B">
        <w:rPr>
          <w:b/>
          <w:bCs/>
          <w:lang w:val="en-US"/>
        </w:rPr>
        <w:t>Resilience of cross-border cooperation in Europe - comparative analysis of the German</w:t>
      </w:r>
      <w:r>
        <w:rPr>
          <w:b/>
          <w:bCs/>
          <w:lang w:val="en-US"/>
        </w:rPr>
        <w:t>-Polish</w:t>
      </w:r>
      <w:r w:rsidRPr="006D5F2B">
        <w:rPr>
          <w:b/>
          <w:bCs/>
          <w:lang w:val="en-US"/>
        </w:rPr>
        <w:t xml:space="preserve"> and German-French borderland</w:t>
      </w:r>
      <w:r>
        <w:rPr>
          <w:b/>
          <w:bCs/>
          <w:lang w:val="en-US"/>
        </w:rPr>
        <w:t>”</w:t>
      </w:r>
      <w:r w:rsidRPr="006D5F2B">
        <w:rPr>
          <w:lang w:val="en-US"/>
        </w:rPr>
        <w:t xml:space="preserve"> (No. 2022-05), </w:t>
      </w:r>
    </w:p>
    <w:p w:rsidR="009028AE" w:rsidRDefault="009028AE" w:rsidP="009028AE">
      <w:pPr>
        <w:tabs>
          <w:tab w:val="left" w:pos="-284"/>
          <w:tab w:val="left" w:pos="2190"/>
        </w:tabs>
        <w:spacing w:before="60" w:line="276" w:lineRule="auto"/>
        <w:ind w:left="-567" w:right="-1"/>
        <w:jc w:val="both"/>
      </w:pPr>
      <w:r>
        <w:t>Project leader: Elżbieta Opiłowska, Prof. UWr</w:t>
      </w:r>
    </w:p>
    <w:p w:rsidR="009028AE" w:rsidRPr="006D5F2B" w:rsidRDefault="009028AE" w:rsidP="009028AE">
      <w:pPr>
        <w:tabs>
          <w:tab w:val="left" w:pos="-284"/>
          <w:tab w:val="left" w:pos="2190"/>
        </w:tabs>
        <w:spacing w:before="60" w:line="276" w:lineRule="auto"/>
        <w:ind w:left="-567" w:right="-1"/>
        <w:jc w:val="both"/>
        <w:rPr>
          <w:lang w:val="en-US"/>
        </w:rPr>
      </w:pPr>
      <w:r w:rsidRPr="006D5F2B">
        <w:rPr>
          <w:lang w:val="en-US"/>
        </w:rPr>
        <w:t>Project partner: University of the Saarland in Saarbrücken, Jun. Prof. Dr. Florian Weber</w:t>
      </w:r>
    </w:p>
    <w:p w:rsidR="009028AE" w:rsidRPr="006D5F2B" w:rsidRDefault="009028AE" w:rsidP="009028AE">
      <w:pPr>
        <w:tabs>
          <w:tab w:val="left" w:pos="-284"/>
          <w:tab w:val="left" w:pos="2190"/>
        </w:tabs>
        <w:spacing w:before="60" w:line="276" w:lineRule="auto"/>
        <w:ind w:left="-567" w:right="-1"/>
        <w:jc w:val="both"/>
        <w:rPr>
          <w:lang w:val="en-US"/>
        </w:rPr>
      </w:pPr>
      <w:r w:rsidRPr="006D5F2B">
        <w:rPr>
          <w:lang w:val="en-US"/>
        </w:rPr>
        <w:t>Project funded by the German-Polish</w:t>
      </w:r>
      <w:r>
        <w:rPr>
          <w:lang w:val="en-US"/>
        </w:rPr>
        <w:t xml:space="preserve"> Science</w:t>
      </w:r>
      <w:r w:rsidRPr="006D5F2B">
        <w:rPr>
          <w:lang w:val="en-US"/>
        </w:rPr>
        <w:t xml:space="preserve"> Foundation</w:t>
      </w:r>
      <w:r>
        <w:rPr>
          <w:lang w:val="en-US"/>
        </w:rPr>
        <w:t xml:space="preserve">, </w:t>
      </w:r>
      <w:r w:rsidRPr="006D5F2B">
        <w:rPr>
          <w:lang w:val="en-US"/>
        </w:rPr>
        <w:t>budget: 78</w:t>
      </w:r>
      <w:r>
        <w:rPr>
          <w:lang w:val="en-US"/>
        </w:rPr>
        <w:t> </w:t>
      </w:r>
      <w:r w:rsidRPr="006D5F2B">
        <w:rPr>
          <w:lang w:val="en-US"/>
        </w:rPr>
        <w:t>600 EUR.</w:t>
      </w:r>
    </w:p>
    <w:p w:rsidR="009028AE" w:rsidRPr="006D5F2B" w:rsidRDefault="009028AE" w:rsidP="009028AE">
      <w:pPr>
        <w:tabs>
          <w:tab w:val="left" w:pos="-284"/>
          <w:tab w:val="left" w:pos="2190"/>
        </w:tabs>
        <w:spacing w:before="60" w:line="276" w:lineRule="auto"/>
        <w:ind w:left="-567" w:right="-1"/>
        <w:jc w:val="both"/>
        <w:rPr>
          <w:lang w:val="en-US"/>
        </w:rPr>
      </w:pPr>
      <w:r>
        <w:rPr>
          <w:lang w:val="en-US"/>
        </w:rPr>
        <w:t>Duration</w:t>
      </w:r>
      <w:r w:rsidRPr="006D5F2B">
        <w:rPr>
          <w:lang w:val="en-US"/>
        </w:rPr>
        <w:t>: 1.07.2022-31.12.2023</w:t>
      </w:r>
    </w:p>
    <w:p w:rsidR="009028AE" w:rsidRPr="006D5F2B" w:rsidRDefault="009028AE" w:rsidP="009028AE">
      <w:pPr>
        <w:tabs>
          <w:tab w:val="left" w:pos="-284"/>
          <w:tab w:val="left" w:pos="2190"/>
        </w:tabs>
        <w:spacing w:before="60" w:line="276" w:lineRule="auto"/>
        <w:ind w:left="-567" w:right="-1"/>
        <w:jc w:val="both"/>
        <w:rPr>
          <w:lang w:val="en-US"/>
        </w:rPr>
      </w:pPr>
    </w:p>
    <w:p w:rsidR="009028AE" w:rsidRPr="006D5F2B" w:rsidRDefault="009028AE" w:rsidP="009028AE">
      <w:pPr>
        <w:tabs>
          <w:tab w:val="left" w:pos="-284"/>
          <w:tab w:val="left" w:pos="2190"/>
        </w:tabs>
        <w:spacing w:before="60" w:line="276" w:lineRule="auto"/>
        <w:ind w:left="-567" w:right="-1"/>
        <w:jc w:val="both"/>
        <w:rPr>
          <w:lang w:val="en-US"/>
        </w:rPr>
      </w:pPr>
      <w:r w:rsidRPr="006D5F2B">
        <w:rPr>
          <w:lang w:val="en-US"/>
        </w:rPr>
        <w:t>The Covid-19 pandemic</w:t>
      </w:r>
      <w:r>
        <w:rPr>
          <w:lang w:val="en-US"/>
        </w:rPr>
        <w:t xml:space="preserve"> </w:t>
      </w:r>
      <w:r w:rsidRPr="006D5F2B">
        <w:rPr>
          <w:lang w:val="en-US"/>
        </w:rPr>
        <w:t xml:space="preserve">can be regarded as the </w:t>
      </w:r>
      <w:r>
        <w:rPr>
          <w:lang w:val="en-US"/>
        </w:rPr>
        <w:t>turning point</w:t>
      </w:r>
      <w:r w:rsidRPr="006D5F2B">
        <w:rPr>
          <w:lang w:val="en-US"/>
        </w:rPr>
        <w:t xml:space="preserve"> of cooperation between border regions in the European Union. Increased border controls and, in some cases, even the </w:t>
      </w:r>
      <w:r>
        <w:rPr>
          <w:lang w:val="en-US"/>
        </w:rPr>
        <w:t xml:space="preserve">border </w:t>
      </w:r>
      <w:r w:rsidRPr="006D5F2B">
        <w:rPr>
          <w:lang w:val="en-US"/>
        </w:rPr>
        <w:t xml:space="preserve">closure, had negative effects that seemed unimaginable in a united Europe: cross-border workers were unable to commute to work, shopping in the neighbouring country was temporarily prevented and families and friends were separated. At the same time, the crisis has shown, as if through a magnifying glass, how closely border regions are interlinked and thus to be considered as </w:t>
      </w:r>
      <w:r>
        <w:rPr>
          <w:lang w:val="en-US"/>
        </w:rPr>
        <w:t>transnational spaces</w:t>
      </w:r>
      <w:r w:rsidRPr="006D5F2B">
        <w:rPr>
          <w:lang w:val="en-US"/>
        </w:rPr>
        <w:t xml:space="preserve">. </w:t>
      </w:r>
      <w:r>
        <w:rPr>
          <w:lang w:val="en-US"/>
        </w:rPr>
        <w:t>Taking into consideration</w:t>
      </w:r>
      <w:r w:rsidRPr="006D5F2B">
        <w:rPr>
          <w:lang w:val="en-US"/>
        </w:rPr>
        <w:t xml:space="preserve"> the dynamics of change</w:t>
      </w:r>
      <w:r>
        <w:rPr>
          <w:lang w:val="en-US"/>
        </w:rPr>
        <w:t>s</w:t>
      </w:r>
      <w:r w:rsidRPr="006D5F2B">
        <w:rPr>
          <w:lang w:val="en-US"/>
        </w:rPr>
        <w:t xml:space="preserve">, </w:t>
      </w:r>
      <w:r>
        <w:rPr>
          <w:lang w:val="en-US"/>
        </w:rPr>
        <w:t>our</w:t>
      </w:r>
      <w:r w:rsidRPr="006D5F2B">
        <w:rPr>
          <w:lang w:val="en-US"/>
        </w:rPr>
        <w:t xml:space="preserve"> research project aims to </w:t>
      </w:r>
      <w:r>
        <w:rPr>
          <w:lang w:val="en-US"/>
        </w:rPr>
        <w:t>conduct</w:t>
      </w:r>
      <w:r w:rsidRPr="006D5F2B">
        <w:rPr>
          <w:lang w:val="en-US"/>
        </w:rPr>
        <w:t xml:space="preserve"> a comparative analysis of the German-Polish and German-French border region</w:t>
      </w:r>
      <w:r>
        <w:rPr>
          <w:lang w:val="en-US"/>
        </w:rPr>
        <w:t>s</w:t>
      </w:r>
      <w:r w:rsidRPr="006D5F2B">
        <w:rPr>
          <w:lang w:val="en-US"/>
        </w:rPr>
        <w:t xml:space="preserve"> in order to identify differences and similarities, bearing in mind the different trajectories of their European development. We take the pandemic crisis as a starting point for research that aims to explore how border regions have </w:t>
      </w:r>
      <w:r w:rsidRPr="006D5F2B">
        <w:rPr>
          <w:lang w:val="en-US"/>
        </w:rPr>
        <w:lastRenderedPageBreak/>
        <w:t xml:space="preserve">responded to this surprising event, what consequences have been drawn at regional level and what adaptation strategies have been developed. The project </w:t>
      </w:r>
      <w:r>
        <w:rPr>
          <w:lang w:val="en-US"/>
        </w:rPr>
        <w:t>follows</w:t>
      </w:r>
      <w:r w:rsidRPr="006D5F2B">
        <w:rPr>
          <w:lang w:val="en-US"/>
        </w:rPr>
        <w:t xml:space="preserve"> the resilience </w:t>
      </w:r>
      <w:r>
        <w:rPr>
          <w:lang w:val="en-US"/>
        </w:rPr>
        <w:t>approach</w:t>
      </w:r>
      <w:r w:rsidRPr="006D5F2B">
        <w:rPr>
          <w:lang w:val="en-US"/>
        </w:rPr>
        <w:t>, while at the same time encompassing border and borderland studies and cross-border multi-level governance.</w:t>
      </w:r>
    </w:p>
    <w:p w:rsidR="005C6F3B" w:rsidRPr="009028AE" w:rsidRDefault="005C6F3B">
      <w:pPr>
        <w:rPr>
          <w:lang w:val="en-US"/>
        </w:rPr>
      </w:pPr>
    </w:p>
    <w:sectPr w:rsidR="005C6F3B" w:rsidRPr="009028AE" w:rsidSect="005F33F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AE"/>
    <w:rsid w:val="005C6F3B"/>
    <w:rsid w:val="00902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20021-DA97-45F9-A2AA-8BAC1C03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28A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2976</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dc:creator>
  <cp:keywords/>
  <dc:description/>
  <cp:lastModifiedBy>PP</cp:lastModifiedBy>
  <cp:revision>1</cp:revision>
  <dcterms:created xsi:type="dcterms:W3CDTF">2022-08-03T13:47:00Z</dcterms:created>
  <dcterms:modified xsi:type="dcterms:W3CDTF">2022-08-03T13:48:00Z</dcterms:modified>
</cp:coreProperties>
</file>