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B1" w:rsidRPr="00751C0C" w:rsidRDefault="001E64B1" w:rsidP="001E64B1">
      <w:pPr>
        <w:ind w:left="-567"/>
        <w:rPr>
          <w:rFonts w:eastAsiaTheme="minorHAnsi"/>
          <w:lang w:eastAsia="en-US"/>
        </w:rPr>
      </w:pPr>
      <w:r w:rsidRPr="00751C0C">
        <w:t xml:space="preserve">Międzynarodowy projekt </w:t>
      </w:r>
      <w:r>
        <w:t xml:space="preserve">PNFN </w:t>
      </w:r>
      <w:r w:rsidRPr="00751C0C">
        <w:t>„</w:t>
      </w:r>
      <w:r w:rsidRPr="00344A75">
        <w:rPr>
          <w:rFonts w:eastAsiaTheme="minorHAnsi"/>
          <w:b/>
          <w:bCs/>
          <w:lang w:eastAsia="en-US"/>
        </w:rPr>
        <w:t>Wielowymiarowa</w:t>
      </w:r>
      <w:r w:rsidRPr="00344A75">
        <w:rPr>
          <w:b/>
          <w:bCs/>
        </w:rPr>
        <w:t xml:space="preserve"> </w:t>
      </w:r>
      <w:r w:rsidRPr="00344A75">
        <w:rPr>
          <w:rFonts w:eastAsiaTheme="minorHAnsi"/>
          <w:b/>
          <w:bCs/>
          <w:lang w:eastAsia="en-US"/>
        </w:rPr>
        <w:t xml:space="preserve">dynamika relacji bilateralnych – Polska i Niemcy w Unii Europejskiej” </w:t>
      </w:r>
      <w:r w:rsidRPr="00344A75">
        <w:rPr>
          <w:rFonts w:eastAsiaTheme="minorHAnsi"/>
          <w:lang w:eastAsia="en-US"/>
        </w:rPr>
        <w:t>(nr 2020-09),</w:t>
      </w:r>
      <w:r w:rsidRPr="00751C0C">
        <w:rPr>
          <w:rFonts w:eastAsiaTheme="minorHAnsi"/>
          <w:lang w:eastAsia="en-US"/>
        </w:rPr>
        <w:t xml:space="preserve"> kierowni</w:t>
      </w:r>
      <w:r>
        <w:rPr>
          <w:rFonts w:eastAsiaTheme="minorHAnsi"/>
          <w:lang w:eastAsia="en-US"/>
        </w:rPr>
        <w:t>czka</w:t>
      </w:r>
      <w:r w:rsidRPr="00751C0C">
        <w:rPr>
          <w:rFonts w:eastAsiaTheme="minorHAnsi"/>
          <w:lang w:eastAsia="en-US"/>
        </w:rPr>
        <w:t xml:space="preserve"> projektu</w:t>
      </w:r>
      <w:r>
        <w:rPr>
          <w:rFonts w:eastAsiaTheme="minorHAnsi"/>
          <w:lang w:eastAsia="en-US"/>
        </w:rPr>
        <w:t>:</w:t>
      </w:r>
      <w:r w:rsidRPr="00751C0C">
        <w:rPr>
          <w:rFonts w:eastAsiaTheme="minorHAnsi"/>
          <w:lang w:eastAsia="en-US"/>
        </w:rPr>
        <w:t xml:space="preserve"> dr hab. Elżbieta </w:t>
      </w:r>
      <w:proofErr w:type="spellStart"/>
      <w:r w:rsidRPr="00751C0C">
        <w:rPr>
          <w:rFonts w:eastAsiaTheme="minorHAnsi"/>
          <w:lang w:eastAsia="en-US"/>
        </w:rPr>
        <w:t>Opiłowska</w:t>
      </w:r>
      <w:proofErr w:type="spellEnd"/>
      <w:r w:rsidRPr="00751C0C">
        <w:rPr>
          <w:rFonts w:eastAsiaTheme="minorHAnsi"/>
          <w:lang w:eastAsia="en-US"/>
        </w:rPr>
        <w:t xml:space="preserve">, prof. </w:t>
      </w:r>
      <w:proofErr w:type="spellStart"/>
      <w:r w:rsidRPr="00751C0C">
        <w:rPr>
          <w:rFonts w:eastAsiaTheme="minorHAnsi"/>
          <w:lang w:eastAsia="en-US"/>
        </w:rPr>
        <w:t>UWr</w:t>
      </w:r>
      <w:proofErr w:type="spellEnd"/>
      <w:r w:rsidRPr="00751C0C">
        <w:rPr>
          <w:rFonts w:eastAsiaTheme="minorHAnsi"/>
          <w:lang w:eastAsia="en-US"/>
        </w:rPr>
        <w:t xml:space="preserve">, realizowany we współpracy z </w:t>
      </w:r>
      <w:proofErr w:type="spellStart"/>
      <w:r w:rsidRPr="00751C0C">
        <w:rPr>
          <w:rFonts w:eastAsiaTheme="minorHAnsi"/>
          <w:lang w:eastAsia="en-US"/>
        </w:rPr>
        <w:t>Hertie</w:t>
      </w:r>
      <w:proofErr w:type="spellEnd"/>
      <w:r w:rsidRPr="00751C0C">
        <w:rPr>
          <w:rFonts w:eastAsiaTheme="minorHAnsi"/>
          <w:lang w:eastAsia="en-US"/>
        </w:rPr>
        <w:t xml:space="preserve"> School w Berlinie, prof. Monika Sus</w:t>
      </w:r>
    </w:p>
    <w:p w:rsidR="001E64B1" w:rsidRPr="00751C0C" w:rsidRDefault="001E64B1" w:rsidP="001E64B1">
      <w:pPr>
        <w:ind w:left="-567"/>
      </w:pPr>
      <w:r>
        <w:rPr>
          <w:rFonts w:eastAsiaTheme="minorHAnsi"/>
          <w:lang w:eastAsia="en-US"/>
        </w:rPr>
        <w:t>F</w:t>
      </w:r>
      <w:r w:rsidRPr="00751C0C">
        <w:rPr>
          <w:rFonts w:eastAsiaTheme="minorHAnsi"/>
          <w:lang w:eastAsia="en-US"/>
        </w:rPr>
        <w:t>inansowan</w:t>
      </w:r>
      <w:r>
        <w:rPr>
          <w:rFonts w:eastAsiaTheme="minorHAnsi"/>
          <w:lang w:eastAsia="en-US"/>
        </w:rPr>
        <w:t>ie:</w:t>
      </w:r>
      <w:r w:rsidRPr="00751C0C">
        <w:rPr>
          <w:rFonts w:eastAsiaTheme="minorHAnsi"/>
          <w:lang w:eastAsia="en-US"/>
        </w:rPr>
        <w:t xml:space="preserve"> Polsko-Niemieck</w:t>
      </w:r>
      <w:r>
        <w:rPr>
          <w:rFonts w:eastAsiaTheme="minorHAnsi"/>
          <w:lang w:eastAsia="en-US"/>
        </w:rPr>
        <w:t>a</w:t>
      </w:r>
      <w:r w:rsidRPr="00751C0C">
        <w:rPr>
          <w:rFonts w:eastAsiaTheme="minorHAnsi"/>
          <w:lang w:eastAsia="en-US"/>
        </w:rPr>
        <w:t xml:space="preserve"> Fundację na rzecz Nauki, budżet: 28.900 euro</w:t>
      </w:r>
    </w:p>
    <w:p w:rsidR="001E64B1" w:rsidRPr="00751C0C" w:rsidRDefault="001E64B1" w:rsidP="001E64B1">
      <w:pPr>
        <w:ind w:left="-567"/>
      </w:pPr>
      <w:r w:rsidRPr="00751C0C">
        <w:t>Okres realizacji: 1.01.2021-31.07.2022</w:t>
      </w:r>
    </w:p>
    <w:p w:rsidR="001E64B1" w:rsidRPr="00751C0C" w:rsidRDefault="001E64B1" w:rsidP="001E64B1">
      <w:pPr>
        <w:ind w:left="-567"/>
      </w:pPr>
    </w:p>
    <w:p w:rsidR="001E64B1" w:rsidRPr="00751C0C" w:rsidRDefault="001E64B1" w:rsidP="001E64B1">
      <w:pPr>
        <w:tabs>
          <w:tab w:val="left" w:pos="-284"/>
        </w:tabs>
        <w:spacing w:line="276" w:lineRule="auto"/>
        <w:ind w:left="-567" w:right="-426"/>
        <w:jc w:val="both"/>
      </w:pPr>
      <w:r w:rsidRPr="00751C0C">
        <w:t xml:space="preserve">Projekt jest kontynuacją pierwszego projektu (nr 2017-09) i dotyczy dynamiki stosunków bilateralnych między Polską a Niemcami w kontekście członkostwa obu krajów w Unii Europejskiej (UE). Wzajemne zależności między tymi trzema podmiotami (Polska, Niemcy i UE) są analizowane na trzech poziomach: ponadnarodowym, krajowym i lokalnym. Projekt kontynuacyjny opiera się na wynikach pierwszego projektu, które pokazały, że pomimo podobnych warunków strukturalnych, jakie istnieją między Niemcami i Francją oraz Polską i Niemcami, </w:t>
      </w:r>
      <w:proofErr w:type="spellStart"/>
      <w:r w:rsidRPr="00751C0C">
        <w:rPr>
          <w:i/>
        </w:rPr>
        <w:t>embedded</w:t>
      </w:r>
      <w:proofErr w:type="spellEnd"/>
      <w:r w:rsidRPr="00751C0C">
        <w:rPr>
          <w:i/>
        </w:rPr>
        <w:t xml:space="preserve"> </w:t>
      </w:r>
      <w:proofErr w:type="spellStart"/>
      <w:r w:rsidRPr="00751C0C">
        <w:rPr>
          <w:i/>
        </w:rPr>
        <w:t>bilateralism</w:t>
      </w:r>
      <w:proofErr w:type="spellEnd"/>
      <w:r w:rsidRPr="00751C0C">
        <w:t xml:space="preserve"> (definiowany przez </w:t>
      </w:r>
      <w:proofErr w:type="spellStart"/>
      <w:r w:rsidRPr="00751C0C">
        <w:t>Krotza</w:t>
      </w:r>
      <w:proofErr w:type="spellEnd"/>
      <w:r w:rsidRPr="00751C0C">
        <w:t xml:space="preserve"> i </w:t>
      </w:r>
      <w:proofErr w:type="spellStart"/>
      <w:r w:rsidRPr="00751C0C">
        <w:t>Schilda</w:t>
      </w:r>
      <w:proofErr w:type="spellEnd"/>
      <w:r w:rsidRPr="00751C0C">
        <w:t xml:space="preserve"> </w:t>
      </w:r>
      <w:r w:rsidRPr="00751C0C">
        <w:fldChar w:fldCharType="begin" w:fldLock="1"/>
      </w:r>
      <w:r w:rsidRPr="00751C0C">
        <w:instrText>ADDIN CSL_CITATION {"citationItems":[{"id":"ITEM-1","itemData":{"author":[{"dropping-particle":"","family":"Krotz","given":"Ulrich","non-dropping-particle":"","parse-names":false,"suffix":""},{"dropping-particle":"","family":"Schild","given":"Joachim","non-dropping-particle":"","parse-names":false,"suffix":""}],"id":"ITEM-1","issued":{"date-parts":[["2012"]]},"publisher":"Oxford University Press","publisher-place":"Oxford","title":"Shaping Europe. France, Germany, and Embedded Bilateralism from the Elysée Treaty to Twenty-First Century Politics","type":"book"},"uris":["http://www.mendeley.com/documents/?uuid=b4527592-ccc7-403c-ac07-96c5e48198c7"]}],"mendeley":{"formattedCitation":"(Krotz &amp; Schild, 2012)","manualFormatting":"(2012)","plainTextFormattedCitation":"(Krotz &amp; Schild, 2012)","previouslyFormattedCitation":"(Krotz &amp; Schild, 2012)"},"properties":{"noteIndex":0},"schema":"https://github.com/citation-style-language/schema/raw/master/csl-citation.json"}</w:instrText>
      </w:r>
      <w:r w:rsidRPr="00751C0C">
        <w:fldChar w:fldCharType="separate"/>
      </w:r>
      <w:r w:rsidRPr="00751C0C">
        <w:rPr>
          <w:noProof/>
        </w:rPr>
        <w:t>(2012)</w:t>
      </w:r>
      <w:r w:rsidRPr="00751C0C">
        <w:fldChar w:fldCharType="end"/>
      </w:r>
      <w:r w:rsidRPr="00751C0C">
        <w:t xml:space="preserve"> jako wzajemnie powiązane relacje oparte na zinstytucjonalizowanych strukturach, wspartych przez symbole i politykę historyczną oraz odpornych na kryzysy i przemiany gospodarczo-społeczne) nie funkcjonuje w relacjach polsko-niemieckich. Głównym celem projektu kontynuacyjnego jest opracowanie wielozmiennego i dynamicznego modelu badawczego, który posłuży do badania stosunków polsko-niemieckich po 2004 r. w kontekście członkostwa obu krajów w UE. </w:t>
      </w:r>
    </w:p>
    <w:p w:rsidR="001E64B1" w:rsidRPr="00751C0C" w:rsidRDefault="001E64B1" w:rsidP="001E64B1">
      <w:pPr>
        <w:tabs>
          <w:tab w:val="left" w:pos="-284"/>
        </w:tabs>
        <w:spacing w:line="276" w:lineRule="auto"/>
        <w:ind w:left="-567" w:right="-426"/>
        <w:jc w:val="both"/>
      </w:pPr>
    </w:p>
    <w:p w:rsidR="001E64B1" w:rsidRPr="00344A75" w:rsidRDefault="001E64B1" w:rsidP="001E64B1">
      <w:pPr>
        <w:tabs>
          <w:tab w:val="left" w:pos="-284"/>
        </w:tabs>
        <w:spacing w:line="276" w:lineRule="auto"/>
        <w:ind w:left="-567" w:right="-426"/>
        <w:jc w:val="both"/>
        <w:rPr>
          <w:lang w:val="en-US"/>
        </w:rPr>
      </w:pPr>
      <w:r w:rsidRPr="00344A75">
        <w:rPr>
          <w:lang w:val="en-US"/>
        </w:rPr>
        <w:t>International PNFN project "</w:t>
      </w:r>
      <w:r w:rsidRPr="00344A75">
        <w:rPr>
          <w:b/>
          <w:bCs/>
          <w:lang w:val="en-US"/>
        </w:rPr>
        <w:t>Multidimensional dynamics of bilateral relations - Poland and Germany in the European Union</w:t>
      </w:r>
      <w:r>
        <w:rPr>
          <w:b/>
          <w:bCs/>
          <w:lang w:val="en-US"/>
        </w:rPr>
        <w:t>”</w:t>
      </w:r>
      <w:r w:rsidRPr="00344A75">
        <w:rPr>
          <w:lang w:val="en-US"/>
        </w:rPr>
        <w:t xml:space="preserve"> (No. 2020-09), project leader: </w:t>
      </w:r>
      <w:r>
        <w:rPr>
          <w:lang w:val="en-US"/>
        </w:rPr>
        <w:t xml:space="preserve">Prof. </w:t>
      </w:r>
      <w:proofErr w:type="spellStart"/>
      <w:r>
        <w:rPr>
          <w:lang w:val="en-US"/>
        </w:rPr>
        <w:t>UWr</w:t>
      </w:r>
      <w:proofErr w:type="spellEnd"/>
      <w:r>
        <w:rPr>
          <w:lang w:val="en-US"/>
        </w:rPr>
        <w:t xml:space="preserve"> </w:t>
      </w:r>
      <w:proofErr w:type="spellStart"/>
      <w:r w:rsidRPr="00344A75">
        <w:rPr>
          <w:lang w:val="en-US"/>
        </w:rPr>
        <w:t>Elżbieta</w:t>
      </w:r>
      <w:proofErr w:type="spellEnd"/>
      <w:r w:rsidRPr="00344A75">
        <w:rPr>
          <w:lang w:val="en-US"/>
        </w:rPr>
        <w:t xml:space="preserve"> </w:t>
      </w:r>
      <w:proofErr w:type="spellStart"/>
      <w:r w:rsidRPr="00344A75">
        <w:rPr>
          <w:lang w:val="en-US"/>
        </w:rPr>
        <w:t>Opiłowska</w:t>
      </w:r>
      <w:proofErr w:type="spellEnd"/>
      <w:r w:rsidRPr="00344A75">
        <w:rPr>
          <w:lang w:val="en-US"/>
        </w:rPr>
        <w:t xml:space="preserve">, in cooperation with the </w:t>
      </w:r>
      <w:proofErr w:type="spellStart"/>
      <w:r w:rsidRPr="00344A75">
        <w:rPr>
          <w:lang w:val="en-US"/>
        </w:rPr>
        <w:t>Hertie</w:t>
      </w:r>
      <w:proofErr w:type="spellEnd"/>
      <w:r w:rsidRPr="00344A75">
        <w:rPr>
          <w:lang w:val="en-US"/>
        </w:rPr>
        <w:t xml:space="preserve"> School in Berlin, Prof. Monika </w:t>
      </w:r>
      <w:proofErr w:type="spellStart"/>
      <w:r w:rsidRPr="00344A75">
        <w:rPr>
          <w:lang w:val="en-US"/>
        </w:rPr>
        <w:t>Sus</w:t>
      </w:r>
      <w:proofErr w:type="spellEnd"/>
    </w:p>
    <w:p w:rsidR="001E64B1" w:rsidRPr="00344A75" w:rsidRDefault="001E64B1" w:rsidP="001E64B1">
      <w:pPr>
        <w:tabs>
          <w:tab w:val="left" w:pos="-284"/>
        </w:tabs>
        <w:spacing w:line="276" w:lineRule="auto"/>
        <w:ind w:left="-567" w:right="-426"/>
        <w:jc w:val="both"/>
        <w:rPr>
          <w:lang w:val="en-US"/>
        </w:rPr>
      </w:pPr>
      <w:r w:rsidRPr="00344A75">
        <w:rPr>
          <w:lang w:val="en-US"/>
        </w:rPr>
        <w:t xml:space="preserve">Funding: Polish-German </w:t>
      </w:r>
      <w:r>
        <w:rPr>
          <w:lang w:val="en-US"/>
        </w:rPr>
        <w:t xml:space="preserve">Science </w:t>
      </w:r>
      <w:r w:rsidRPr="00344A75">
        <w:rPr>
          <w:lang w:val="en-US"/>
        </w:rPr>
        <w:t>Foundation</w:t>
      </w:r>
      <w:r>
        <w:rPr>
          <w:lang w:val="en-US"/>
        </w:rPr>
        <w:t xml:space="preserve">, </w:t>
      </w:r>
      <w:r w:rsidRPr="00344A75">
        <w:rPr>
          <w:lang w:val="en-US"/>
        </w:rPr>
        <w:t>budget: 28</w:t>
      </w:r>
      <w:r>
        <w:rPr>
          <w:lang w:val="en-US"/>
        </w:rPr>
        <w:t>.</w:t>
      </w:r>
      <w:r w:rsidRPr="00344A75">
        <w:rPr>
          <w:lang w:val="en-US"/>
        </w:rPr>
        <w:t>900 euro</w:t>
      </w:r>
    </w:p>
    <w:p w:rsidR="001E64B1" w:rsidRPr="00344A75" w:rsidRDefault="001E64B1" w:rsidP="001E64B1">
      <w:pPr>
        <w:tabs>
          <w:tab w:val="left" w:pos="-284"/>
        </w:tabs>
        <w:spacing w:line="276" w:lineRule="auto"/>
        <w:ind w:left="-567" w:right="-426"/>
        <w:jc w:val="both"/>
        <w:rPr>
          <w:lang w:val="en-US"/>
        </w:rPr>
      </w:pPr>
      <w:r>
        <w:rPr>
          <w:lang w:val="en-US"/>
        </w:rPr>
        <w:t>Duration</w:t>
      </w:r>
      <w:r w:rsidRPr="00344A75">
        <w:rPr>
          <w:lang w:val="en-US"/>
        </w:rPr>
        <w:t>: 1.01.2021-31.07.2022</w:t>
      </w:r>
    </w:p>
    <w:p w:rsidR="001E64B1" w:rsidRPr="00344A75" w:rsidRDefault="001E64B1" w:rsidP="001E64B1">
      <w:pPr>
        <w:tabs>
          <w:tab w:val="left" w:pos="-284"/>
        </w:tabs>
        <w:spacing w:line="276" w:lineRule="auto"/>
        <w:ind w:left="-567" w:right="-426"/>
        <w:jc w:val="both"/>
        <w:rPr>
          <w:lang w:val="en-US"/>
        </w:rPr>
      </w:pPr>
    </w:p>
    <w:p w:rsidR="001E64B1" w:rsidRPr="00344A75" w:rsidRDefault="001E64B1" w:rsidP="001E64B1">
      <w:pPr>
        <w:tabs>
          <w:tab w:val="left" w:pos="-284"/>
        </w:tabs>
        <w:spacing w:line="276" w:lineRule="auto"/>
        <w:ind w:left="-567" w:right="-426"/>
        <w:jc w:val="both"/>
        <w:rPr>
          <w:lang w:val="en-US"/>
        </w:rPr>
      </w:pPr>
      <w:r w:rsidRPr="00344A75">
        <w:rPr>
          <w:lang w:val="en-US"/>
        </w:rPr>
        <w:t xml:space="preserve">The project is a continuation of the first project (no. 2017-09) and concerns the dynamics of bilateral relations between Poland and Germany in the context of both countries' membership </w:t>
      </w:r>
      <w:r>
        <w:rPr>
          <w:lang w:val="en-US"/>
        </w:rPr>
        <w:t>in</w:t>
      </w:r>
      <w:r w:rsidRPr="00344A75">
        <w:rPr>
          <w:lang w:val="en-US"/>
        </w:rPr>
        <w:t xml:space="preserve"> the European Union. The interdependencies between the three entities (Poland, Germany and the EU) are </w:t>
      </w:r>
      <w:proofErr w:type="spellStart"/>
      <w:r w:rsidRPr="00344A75">
        <w:rPr>
          <w:lang w:val="en-US"/>
        </w:rPr>
        <w:t>analysed</w:t>
      </w:r>
      <w:proofErr w:type="spellEnd"/>
      <w:r w:rsidRPr="00344A75">
        <w:rPr>
          <w:lang w:val="en-US"/>
        </w:rPr>
        <w:t xml:space="preserve"> at three levels: supranational, national and local. The follow-up project builds on the results of the first project, which showed that despite the similar structural conditions that exist between Germany and France and Poland and Germany, </w:t>
      </w:r>
      <w:r w:rsidRPr="00344A75">
        <w:rPr>
          <w:i/>
          <w:iCs/>
          <w:lang w:val="en-US"/>
        </w:rPr>
        <w:t>embedded bilateralism</w:t>
      </w:r>
      <w:r w:rsidRPr="00344A75">
        <w:rPr>
          <w:lang w:val="en-US"/>
        </w:rPr>
        <w:t xml:space="preserve"> (defined by </w:t>
      </w:r>
      <w:proofErr w:type="spellStart"/>
      <w:r w:rsidRPr="00344A75">
        <w:rPr>
          <w:lang w:val="en-US"/>
        </w:rPr>
        <w:t>Krotz</w:t>
      </w:r>
      <w:proofErr w:type="spellEnd"/>
      <w:r w:rsidRPr="00344A75">
        <w:rPr>
          <w:lang w:val="en-US"/>
        </w:rPr>
        <w:t xml:space="preserve"> and </w:t>
      </w:r>
      <w:proofErr w:type="spellStart"/>
      <w:r w:rsidRPr="00344A75">
        <w:rPr>
          <w:lang w:val="en-US"/>
        </w:rPr>
        <w:t>Schild</w:t>
      </w:r>
      <w:proofErr w:type="spellEnd"/>
      <w:r w:rsidRPr="00344A75">
        <w:rPr>
          <w:lang w:val="en-US"/>
        </w:rPr>
        <w:t xml:space="preserve"> (2012) as an</w:t>
      </w:r>
      <w:r>
        <w:rPr>
          <w:lang w:val="en-US"/>
        </w:rPr>
        <w:t xml:space="preserve"> </w:t>
      </w:r>
      <w:r w:rsidRPr="00344A75">
        <w:rPr>
          <w:lang w:val="en-US"/>
        </w:rPr>
        <w:t xml:space="preserve">interconnected relationship based on </w:t>
      </w:r>
      <w:proofErr w:type="spellStart"/>
      <w:r w:rsidRPr="00344A75">
        <w:rPr>
          <w:lang w:val="en-US"/>
        </w:rPr>
        <w:t>institutionalised</w:t>
      </w:r>
      <w:proofErr w:type="spellEnd"/>
      <w:r w:rsidRPr="00344A75">
        <w:rPr>
          <w:lang w:val="en-US"/>
        </w:rPr>
        <w:t xml:space="preserve"> structures, supported by symbol</w:t>
      </w:r>
      <w:r>
        <w:rPr>
          <w:lang w:val="en-US"/>
        </w:rPr>
        <w:t>ic</w:t>
      </w:r>
      <w:r w:rsidRPr="00344A75">
        <w:rPr>
          <w:lang w:val="en-US"/>
        </w:rPr>
        <w:t xml:space="preserve"> </w:t>
      </w:r>
      <w:r>
        <w:rPr>
          <w:lang w:val="en-US"/>
        </w:rPr>
        <w:t xml:space="preserve">acts and practices </w:t>
      </w:r>
      <w:r w:rsidRPr="00344A75">
        <w:rPr>
          <w:lang w:val="en-US"/>
        </w:rPr>
        <w:t>and resi</w:t>
      </w:r>
      <w:r>
        <w:rPr>
          <w:lang w:val="en-US"/>
        </w:rPr>
        <w:t>lient</w:t>
      </w:r>
      <w:r w:rsidRPr="00344A75">
        <w:rPr>
          <w:lang w:val="en-US"/>
        </w:rPr>
        <w:t xml:space="preserve"> to crises and economic and social changes) does not function in </w:t>
      </w:r>
      <w:r>
        <w:rPr>
          <w:lang w:val="en-US"/>
        </w:rPr>
        <w:t xml:space="preserve">the </w:t>
      </w:r>
      <w:r w:rsidRPr="00344A75">
        <w:rPr>
          <w:lang w:val="en-US"/>
        </w:rPr>
        <w:t>Polish-German relations. The main objective of the follow-up project is to develop a multi</w:t>
      </w:r>
      <w:r>
        <w:rPr>
          <w:lang w:val="en-US"/>
        </w:rPr>
        <w:t>-variable</w:t>
      </w:r>
      <w:r w:rsidRPr="00344A75">
        <w:rPr>
          <w:lang w:val="en-US"/>
        </w:rPr>
        <w:t xml:space="preserve"> and dynamic research model to study post-2004 German-Polish relations in the context of the two countries' EU membership.</w:t>
      </w:r>
    </w:p>
    <w:p w:rsidR="005C6F3B" w:rsidRPr="001E64B1" w:rsidRDefault="005C6F3B">
      <w:pPr>
        <w:rPr>
          <w:lang w:val="en-US"/>
        </w:rPr>
      </w:pPr>
      <w:bookmarkStart w:id="0" w:name="_GoBack"/>
      <w:bookmarkEnd w:id="0"/>
    </w:p>
    <w:sectPr w:rsidR="005C6F3B" w:rsidRPr="001E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1"/>
    <w:rsid w:val="001E64B1"/>
    <w:rsid w:val="005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49BC-5576-40D5-9CF2-0EB6415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1</cp:revision>
  <dcterms:created xsi:type="dcterms:W3CDTF">2022-08-03T13:47:00Z</dcterms:created>
  <dcterms:modified xsi:type="dcterms:W3CDTF">2022-08-03T13:47:00Z</dcterms:modified>
</cp:coreProperties>
</file>