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7A6" w:rsidRDefault="00BB09AD">
      <w:r>
        <w:t>Zadania ze statystyki cz. 4  socjologia ekonomiczna</w:t>
      </w:r>
      <w:bookmarkStart w:id="0" w:name="_GoBack"/>
      <w:bookmarkEnd w:id="0"/>
    </w:p>
    <w:p w:rsidR="00501F8A" w:rsidRDefault="00501F8A"/>
    <w:p w:rsidR="00501F8A" w:rsidRDefault="00501F8A"/>
    <w:p w:rsidR="00501F8A" w:rsidRDefault="00501F8A">
      <w:r>
        <w:t>Zadanie 1</w:t>
      </w:r>
    </w:p>
    <w:p w:rsidR="00501F8A" w:rsidRDefault="00501F8A"/>
    <w:p w:rsidR="00F2653D" w:rsidRDefault="00501F8A">
      <w:r>
        <w:t>Przeprowadzono pewne badanie nad ocenami uczniów. Średnia ocena wszystkich uczniów w szkole wyniosła 4,1, zaś wylosowanej grupy 3,90. Odchylenie standardowe średniej próby wyniosło 0,2. Widząc, że dla 100 osobowej próby różnica między średnimi jest istotna statystycznie przy poziomie istotności α ≤ 0, 05, należy</w:t>
      </w:r>
      <w:r w:rsidR="00F2653D">
        <w:t xml:space="preserve"> ustalić:</w:t>
      </w:r>
    </w:p>
    <w:p w:rsidR="00F2653D" w:rsidRDefault="001A7F87" w:rsidP="00F2653D">
      <w:pPr>
        <w:pStyle w:val="Akapitzlist"/>
        <w:numPr>
          <w:ilvl w:val="0"/>
          <w:numId w:val="1"/>
        </w:numPr>
      </w:pPr>
      <w:r>
        <w:t xml:space="preserve"> czy jest też</w:t>
      </w:r>
      <w:r w:rsidR="00501F8A">
        <w:t xml:space="preserve"> istotna na poziomie istotności   α ≤ 0, 01. </w:t>
      </w:r>
    </w:p>
    <w:p w:rsidR="00501F8A" w:rsidRDefault="00501F8A" w:rsidP="00F2653D">
      <w:pPr>
        <w:pStyle w:val="Akapitzlist"/>
        <w:numPr>
          <w:ilvl w:val="0"/>
          <w:numId w:val="1"/>
        </w:numPr>
      </w:pPr>
      <w:r>
        <w:t xml:space="preserve">Ile powinna wynosić </w:t>
      </w:r>
      <w:r w:rsidR="00E649A2">
        <w:t xml:space="preserve">minimalna </w:t>
      </w:r>
      <w:r>
        <w:t>różnica</w:t>
      </w:r>
      <w:r w:rsidR="00F2653D">
        <w:t xml:space="preserve"> między średnimi</w:t>
      </w:r>
      <w:r>
        <w:t xml:space="preserve">, aby </w:t>
      </w:r>
      <w:r w:rsidR="00F2653D">
        <w:t>była istotna na poziomie</w:t>
      </w:r>
      <w:r w:rsidR="00E649A2">
        <w:t xml:space="preserve"> α ≤ </w:t>
      </w:r>
      <w:r w:rsidR="00F2653D">
        <w:t xml:space="preserve"> 0,001.</w:t>
      </w:r>
    </w:p>
    <w:p w:rsidR="00F2653D" w:rsidRDefault="00F2653D" w:rsidP="00F2653D">
      <w:pPr>
        <w:pStyle w:val="Akapitzlist"/>
        <w:numPr>
          <w:ilvl w:val="0"/>
          <w:numId w:val="1"/>
        </w:numPr>
      </w:pPr>
      <w:r>
        <w:t>Jaka powinna być minimalna liczebność próby, aby różnica 0,1 była istotna statystycznie przy poziomie istotności α ≤ 0, 01 (odchylenie standardowe 0,2).</w:t>
      </w:r>
    </w:p>
    <w:p w:rsidR="00F2653D" w:rsidRDefault="00F2653D" w:rsidP="00F2653D"/>
    <w:p w:rsidR="00F2653D" w:rsidRDefault="00F2653D" w:rsidP="00F2653D">
      <w:r>
        <w:t>Zadanie 2.</w:t>
      </w:r>
    </w:p>
    <w:p w:rsidR="00F2653D" w:rsidRDefault="00F2653D" w:rsidP="00F2653D"/>
    <w:p w:rsidR="00F2653D" w:rsidRDefault="00255FF4" w:rsidP="00F2653D">
      <w:r>
        <w:t>Badania dotyczące palenia wykazały, że nałóg ten dotyczy 72% studentów. Należy wykazać czy:</w:t>
      </w:r>
    </w:p>
    <w:p w:rsidR="00255FF4" w:rsidRDefault="00255FF4" w:rsidP="00255FF4">
      <w:pPr>
        <w:pStyle w:val="Akapitzlist"/>
        <w:numPr>
          <w:ilvl w:val="0"/>
          <w:numId w:val="2"/>
        </w:numPr>
      </w:pPr>
      <w:r>
        <w:t>Problem palenia dotyczy większości studentów, wiedząc, że próba do badań wyniosła 150, przy poziomie istotności α ≤ 0, 05.</w:t>
      </w:r>
    </w:p>
    <w:p w:rsidR="00371284" w:rsidRDefault="00255FF4" w:rsidP="00371284">
      <w:pPr>
        <w:pStyle w:val="Akapitzlist"/>
        <w:numPr>
          <w:ilvl w:val="0"/>
          <w:numId w:val="2"/>
        </w:numPr>
      </w:pPr>
      <w:r>
        <w:t xml:space="preserve">Ilość palących wśród studentów jest większa niż w reszcie społeczeństwa, wiedząc, że palenie dotyczy </w:t>
      </w:r>
      <w:r w:rsidR="00DE0FEE">
        <w:t>60% członków społeczeństwa, przyjmując poziom istotności α ≤ 0, 01.</w:t>
      </w:r>
    </w:p>
    <w:p w:rsidR="00EE0FF1" w:rsidRDefault="00EE0FF1" w:rsidP="00371284"/>
    <w:p w:rsidR="00EE0FF1" w:rsidRDefault="00AF333B" w:rsidP="00371284">
      <w:r>
        <w:t xml:space="preserve">Zadanie </w:t>
      </w:r>
      <w:r w:rsidR="00184862">
        <w:t>3</w:t>
      </w:r>
      <w:r>
        <w:t xml:space="preserve">. </w:t>
      </w:r>
    </w:p>
    <w:p w:rsidR="00AF333B" w:rsidRDefault="00AF333B" w:rsidP="00371284"/>
    <w:p w:rsidR="00AF333B" w:rsidRDefault="00184862" w:rsidP="00371284">
      <w:r>
        <w:t>W potocznej opinii pokutuje przekonanie, że lepsi z matematyki są chłopcy niż dziewczęta. Chcąc zweryfikować tę opinię, przeprowadzono badanie w jednej z klas. Wzięto pod uwagę oceny, które otrzymali uczniowie z matematyki na koniec semestru. Wyniki prezentuje tabela poniżej. Czy rzeczywiście z matematyki lepsi są chłopcy? Należy sprawdzić tę hipotezę na poziomie istotności α ≤ 0, 05.</w:t>
      </w:r>
    </w:p>
    <w:p w:rsidR="00184862" w:rsidRDefault="00184862" w:rsidP="00371284"/>
    <w:tbl>
      <w:tblPr>
        <w:tblW w:w="3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420"/>
        <w:gridCol w:w="1080"/>
      </w:tblGrid>
      <w:tr w:rsidR="00184862" w:rsidRPr="00184862" w:rsidTr="0018486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62" w:rsidRPr="00184862" w:rsidRDefault="00184862" w:rsidP="001848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62" w:rsidRPr="00184862" w:rsidRDefault="00184862" w:rsidP="001848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4862">
              <w:rPr>
                <w:rFonts w:ascii="Arial" w:hAnsi="Arial" w:cs="Arial"/>
                <w:color w:val="000000"/>
                <w:sz w:val="22"/>
                <w:szCs w:val="22"/>
              </w:rPr>
              <w:t>dziewczęta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62" w:rsidRPr="00184862" w:rsidRDefault="00184862" w:rsidP="001848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4862">
              <w:rPr>
                <w:rFonts w:ascii="Arial" w:hAnsi="Arial" w:cs="Arial"/>
                <w:color w:val="000000"/>
                <w:sz w:val="22"/>
                <w:szCs w:val="22"/>
              </w:rPr>
              <w:t>chłopcy</w:t>
            </w:r>
          </w:p>
        </w:tc>
      </w:tr>
      <w:tr w:rsidR="00CD3D89" w:rsidRPr="00184862" w:rsidTr="0018486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D89" w:rsidRPr="00184862" w:rsidRDefault="00CD3D89" w:rsidP="001848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486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D89" w:rsidRPr="00184862" w:rsidRDefault="00CD3D89" w:rsidP="001848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486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D89" w:rsidRDefault="00CD3D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CD3D89" w:rsidRPr="00184862" w:rsidTr="0018486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D89" w:rsidRPr="00184862" w:rsidRDefault="00CD3D89" w:rsidP="001848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486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D89" w:rsidRPr="00184862" w:rsidRDefault="00CD3D89" w:rsidP="001848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486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D89" w:rsidRDefault="00CD3D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CD3D89" w:rsidRPr="00184862" w:rsidTr="0018486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D89" w:rsidRPr="00184862" w:rsidRDefault="00CD3D89" w:rsidP="001848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486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D89" w:rsidRPr="00184862" w:rsidRDefault="00CD3D89" w:rsidP="001848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486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D89" w:rsidRDefault="00CD3D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CD3D89" w:rsidRPr="00184862" w:rsidTr="0018486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D89" w:rsidRPr="00184862" w:rsidRDefault="00CD3D89" w:rsidP="001848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486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D89" w:rsidRPr="00184862" w:rsidRDefault="00CD3D89" w:rsidP="001848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486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D89" w:rsidRDefault="00CD3D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CD3D89" w:rsidRPr="00184862" w:rsidTr="0018486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D89" w:rsidRPr="00184862" w:rsidRDefault="00CD3D89" w:rsidP="001848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4862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D89" w:rsidRPr="00184862" w:rsidRDefault="00CD3D89" w:rsidP="001848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486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D89" w:rsidRDefault="00CD3D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CD3D89" w:rsidRPr="00184862" w:rsidTr="0018486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D89" w:rsidRPr="00184862" w:rsidRDefault="00CD3D89" w:rsidP="001848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4862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D89" w:rsidRPr="00184862" w:rsidRDefault="00CD3D89" w:rsidP="001848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486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D89" w:rsidRDefault="00CD3D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CD3D89" w:rsidRPr="00184862" w:rsidTr="0018486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D89" w:rsidRPr="00184862" w:rsidRDefault="00CD3D89" w:rsidP="001848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486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D89" w:rsidRPr="00184862" w:rsidRDefault="00CD3D89" w:rsidP="001848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486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D89" w:rsidRDefault="00CD3D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CD3D89" w:rsidRPr="00184862" w:rsidTr="0018486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D89" w:rsidRPr="00184862" w:rsidRDefault="00CD3D89" w:rsidP="001848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4862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D89" w:rsidRPr="00184862" w:rsidRDefault="00CD3D89" w:rsidP="001848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486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D89" w:rsidRDefault="00CD3D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CD3D89" w:rsidRPr="00184862" w:rsidTr="0018486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D89" w:rsidRPr="00184862" w:rsidRDefault="00CD3D89" w:rsidP="001848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486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D89" w:rsidRPr="00184862" w:rsidRDefault="00CD3D89" w:rsidP="001848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486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D89" w:rsidRDefault="00CD3D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CD3D89" w:rsidRPr="00184862" w:rsidTr="0018486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D89" w:rsidRPr="00184862" w:rsidRDefault="00CD3D89" w:rsidP="001848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4862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D89" w:rsidRPr="00184862" w:rsidRDefault="00CD3D89" w:rsidP="001848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486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D89" w:rsidRDefault="00CD3D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CD3D89" w:rsidRPr="00184862" w:rsidTr="0018486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D89" w:rsidRPr="00184862" w:rsidRDefault="00CD3D89" w:rsidP="001848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4862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D89" w:rsidRPr="00184862" w:rsidRDefault="00CD3D89" w:rsidP="001848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4862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D89" w:rsidRDefault="00CD3D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CD3D89" w:rsidRPr="00184862" w:rsidTr="0018486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D89" w:rsidRPr="00184862" w:rsidRDefault="00CD3D89" w:rsidP="001848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4862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D89" w:rsidRPr="00184862" w:rsidRDefault="00CD3D89" w:rsidP="001848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4862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D89" w:rsidRDefault="00CD3D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CD3D89" w:rsidRPr="00184862" w:rsidTr="0018486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D89" w:rsidRPr="00184862" w:rsidRDefault="00CD3D89" w:rsidP="001848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4862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D89" w:rsidRPr="00184862" w:rsidRDefault="00CD3D89" w:rsidP="001848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4862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D89" w:rsidRDefault="00CD3D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184862" w:rsidRPr="00184862" w:rsidTr="0018486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62" w:rsidRPr="00184862" w:rsidRDefault="00184862" w:rsidP="001848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4862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62" w:rsidRPr="00184862" w:rsidRDefault="00184862" w:rsidP="001848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4862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62" w:rsidRPr="00184862" w:rsidRDefault="00184862" w:rsidP="001848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486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84862" w:rsidRPr="00184862" w:rsidTr="00184862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862" w:rsidRPr="00184862" w:rsidRDefault="00184862" w:rsidP="001848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4862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62" w:rsidRPr="00184862" w:rsidRDefault="00184862" w:rsidP="001848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4862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862" w:rsidRPr="00184862" w:rsidRDefault="00184862" w:rsidP="001848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486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184862" w:rsidRDefault="00184862" w:rsidP="00184862">
      <w:r>
        <w:lastRenderedPageBreak/>
        <w:t>Zadanie 4</w:t>
      </w:r>
    </w:p>
    <w:p w:rsidR="00184862" w:rsidRDefault="00184862" w:rsidP="00184862"/>
    <w:p w:rsidR="00184862" w:rsidRDefault="00184862" w:rsidP="00184862">
      <w:r>
        <w:t>Testowano nową metodę uczenia się. Do tego celu wybrano 200 studentów, których następnie podzielono na dwie równoliczne grupy. Pierwsza grupa uczyła się z wykorzystaniem tej nowej techniki, zaś druga tradycyjnymi metodami. Średni czas zapamiętania tekstu w pierwszej grupie wynosił 40 minut, przy odchyleniu standardowym 10 minut, zaś w drugiej grupie 65 minut przy odchyleniu standardowym 8 minut. Czy na poziomie istotności α ≤ 0, 03 można powiedzieć, że nie ma różnic między nową a tradycyjnymi metodami nauki? Uproszę uzasadnić odpowiedź obliczeniami.</w:t>
      </w:r>
    </w:p>
    <w:p w:rsidR="00184862" w:rsidRDefault="00184862" w:rsidP="00371284"/>
    <w:p w:rsidR="001F12A5" w:rsidRDefault="001F12A5" w:rsidP="00371284">
      <w:r>
        <w:t>Zadanie 5.</w:t>
      </w:r>
    </w:p>
    <w:p w:rsidR="001F12A5" w:rsidRDefault="001F12A5" w:rsidP="00371284"/>
    <w:p w:rsidR="00CD3D89" w:rsidRDefault="00CD3D89" w:rsidP="00371284">
      <w:r>
        <w:t xml:space="preserve">W badaniu nad warunkami życia porównano dochody kobiet i mężczyzn. </w:t>
      </w:r>
      <w:r w:rsidR="00C9122E">
        <w:t>Wyszło, że przeciętne dochody kobiet wynoszą 1800 zł a mężczyzn 2100. Wiedząc, że odchylenie standardowe dochodów kobiet wynosi 200 zł a mężczyzn 1000</w:t>
      </w:r>
      <w:r w:rsidR="000A3745">
        <w:t xml:space="preserve"> zł oraz to, że kobiet było 10 a mężczyzn 20</w:t>
      </w:r>
      <w:r w:rsidR="00C9122E">
        <w:t xml:space="preserve"> w próbie, należy </w:t>
      </w:r>
      <w:r w:rsidR="006742F2">
        <w:t>ustalić</w:t>
      </w:r>
      <w:r w:rsidR="00C9122E">
        <w:t xml:space="preserve">: </w:t>
      </w:r>
    </w:p>
    <w:p w:rsidR="000663A4" w:rsidRDefault="000663A4" w:rsidP="000A3745">
      <w:pPr>
        <w:pStyle w:val="Akapitzlist"/>
        <w:numPr>
          <w:ilvl w:val="0"/>
          <w:numId w:val="3"/>
        </w:numPr>
      </w:pPr>
      <w:r>
        <w:t>Czy dochody kobiet i mężczyzn różnią się od siebie na poziomie istotności            α ≤ 0, 05</w:t>
      </w:r>
    </w:p>
    <w:p w:rsidR="000A3745" w:rsidRDefault="006742F2" w:rsidP="000A3745">
      <w:pPr>
        <w:pStyle w:val="Akapitzlist"/>
        <w:numPr>
          <w:ilvl w:val="0"/>
          <w:numId w:val="3"/>
        </w:numPr>
      </w:pPr>
      <w:r>
        <w:t>Czy k</w:t>
      </w:r>
      <w:r w:rsidR="000A3745">
        <w:t xml:space="preserve">obiety </w:t>
      </w:r>
      <w:r>
        <w:t>uzyskują</w:t>
      </w:r>
      <w:r w:rsidR="000A3745">
        <w:t xml:space="preserve"> niższe dochody </w:t>
      </w:r>
      <w:r>
        <w:t xml:space="preserve">od mężczyzn </w:t>
      </w:r>
      <w:r w:rsidR="00DB46E6">
        <w:t xml:space="preserve">przy poziomie </w:t>
      </w:r>
      <w:r w:rsidR="000A3745">
        <w:t xml:space="preserve"> α ≤ 0, 05</w:t>
      </w:r>
    </w:p>
    <w:p w:rsidR="000A3745" w:rsidRDefault="00DB46E6" w:rsidP="000A3745">
      <w:pPr>
        <w:pStyle w:val="Akapitzlist"/>
        <w:numPr>
          <w:ilvl w:val="0"/>
          <w:numId w:val="3"/>
        </w:numPr>
      </w:pPr>
      <w:r>
        <w:t>Jaka maksymalna różnica między dochodami kobiet i mężczyzn pozwoli stwierdzić jej nieistotność, przy poziomie istotności α ≤ 0, 01.</w:t>
      </w:r>
    </w:p>
    <w:p w:rsidR="001F12A5" w:rsidRDefault="001F12A5" w:rsidP="00371284"/>
    <w:p w:rsidR="00277479" w:rsidRDefault="00277479" w:rsidP="00371284"/>
    <w:p w:rsidR="00961762" w:rsidRDefault="00961762" w:rsidP="00961762">
      <w:r>
        <w:t>Zadanie 6.</w:t>
      </w:r>
    </w:p>
    <w:p w:rsidR="00961762" w:rsidRDefault="00961762" w:rsidP="00961762"/>
    <w:p w:rsidR="00961762" w:rsidRDefault="00961762" w:rsidP="00961762">
      <w:r>
        <w:t xml:space="preserve">Wykonano pewien eksperyment skuteczności działania pewnej reklamy na zmianę postawy. Wylosowano 10 osobową próbę studentów, których poproszono o ocenę pewnego produktu, stosując narzędzie, gdzie niskie wyniki odpowiadają niskiej ocenie a wysokie, wysokiej ocenie produktu (w skali od 1 do 10, gdzie 10 najwyższa ocena danego produktu). Następnie wyświetlono film reklamowy o tym produkcie i poproszono o ponową ocenę, stosując to samo narzędzie. Wyniki pomiarów prezentuje tabela. Należy: </w:t>
      </w:r>
    </w:p>
    <w:p w:rsidR="00961762" w:rsidRDefault="00961762" w:rsidP="00961762">
      <w:pPr>
        <w:pStyle w:val="Akapitzlist"/>
        <w:numPr>
          <w:ilvl w:val="0"/>
          <w:numId w:val="16"/>
        </w:numPr>
      </w:pPr>
      <w:r>
        <w:t>Ustalić, czy reklama zmieniła postawy, przy poziomie istotności α ≤ 0, 05</w:t>
      </w:r>
    </w:p>
    <w:p w:rsidR="00961762" w:rsidRDefault="00961762" w:rsidP="00961762">
      <w:pPr>
        <w:pStyle w:val="Akapitzlist"/>
        <w:numPr>
          <w:ilvl w:val="0"/>
          <w:numId w:val="16"/>
        </w:numPr>
      </w:pPr>
      <w:r>
        <w:t>Ustalić, czy po reklamie lepiej oceniano produkt, zakładając poziom  α ≤ 0, 05</w:t>
      </w:r>
    </w:p>
    <w:p w:rsidR="00961762" w:rsidRDefault="00961762" w:rsidP="00961762"/>
    <w:tbl>
      <w:tblPr>
        <w:tblW w:w="21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80"/>
      </w:tblGrid>
      <w:tr w:rsidR="00961762" w:rsidRPr="00245C9B" w:rsidTr="00A97FA3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245C9B" w:rsidRDefault="00961762" w:rsidP="00A97F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45C9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pomiar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245C9B" w:rsidRDefault="00961762" w:rsidP="00A97F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45C9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pomiar 2</w:t>
            </w:r>
          </w:p>
        </w:tc>
      </w:tr>
      <w:tr w:rsidR="00961762" w:rsidRPr="00245C9B" w:rsidTr="00A97FA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245C9B" w:rsidRDefault="00961762" w:rsidP="00A97FA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45C9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245C9B" w:rsidRDefault="00961762" w:rsidP="00A97FA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45C9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</w:t>
            </w:r>
          </w:p>
        </w:tc>
      </w:tr>
      <w:tr w:rsidR="00961762" w:rsidRPr="00245C9B" w:rsidTr="00A97FA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245C9B" w:rsidRDefault="00961762" w:rsidP="00A97FA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45C9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245C9B" w:rsidRDefault="00961762" w:rsidP="00A97FA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45C9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7</w:t>
            </w:r>
          </w:p>
        </w:tc>
      </w:tr>
      <w:tr w:rsidR="00961762" w:rsidRPr="00245C9B" w:rsidTr="00A97FA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245C9B" w:rsidRDefault="00961762" w:rsidP="00A97FA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45C9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245C9B" w:rsidRDefault="00961762" w:rsidP="00A97FA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45C9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</w:t>
            </w:r>
          </w:p>
        </w:tc>
      </w:tr>
      <w:tr w:rsidR="00961762" w:rsidRPr="00245C9B" w:rsidTr="00A97FA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245C9B" w:rsidRDefault="00961762" w:rsidP="00A97FA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45C9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245C9B" w:rsidRDefault="00961762" w:rsidP="00A97FA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45C9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</w:t>
            </w:r>
          </w:p>
        </w:tc>
      </w:tr>
      <w:tr w:rsidR="00961762" w:rsidRPr="00245C9B" w:rsidTr="00A97FA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245C9B" w:rsidRDefault="00961762" w:rsidP="00A97FA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45C9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245C9B" w:rsidRDefault="00961762" w:rsidP="00A97FA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45C9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</w:t>
            </w:r>
          </w:p>
        </w:tc>
      </w:tr>
      <w:tr w:rsidR="00961762" w:rsidRPr="00245C9B" w:rsidTr="00A97FA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245C9B" w:rsidRDefault="00961762" w:rsidP="00A97FA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45C9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245C9B" w:rsidRDefault="00961762" w:rsidP="00A97FA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45C9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</w:t>
            </w:r>
          </w:p>
        </w:tc>
      </w:tr>
      <w:tr w:rsidR="00961762" w:rsidRPr="00245C9B" w:rsidTr="00A97FA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245C9B" w:rsidRDefault="00961762" w:rsidP="00A97FA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45C9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245C9B" w:rsidRDefault="00961762" w:rsidP="00A97FA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45C9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6</w:t>
            </w:r>
          </w:p>
        </w:tc>
      </w:tr>
      <w:tr w:rsidR="00961762" w:rsidRPr="00245C9B" w:rsidTr="00A97FA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245C9B" w:rsidRDefault="00961762" w:rsidP="00A97FA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45C9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245C9B" w:rsidRDefault="00961762" w:rsidP="00A97FA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45C9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8</w:t>
            </w:r>
          </w:p>
        </w:tc>
      </w:tr>
      <w:tr w:rsidR="00961762" w:rsidRPr="00245C9B" w:rsidTr="00A97FA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245C9B" w:rsidRDefault="00961762" w:rsidP="00A97FA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45C9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245C9B" w:rsidRDefault="00961762" w:rsidP="00A97FA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45C9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7</w:t>
            </w:r>
          </w:p>
        </w:tc>
      </w:tr>
      <w:tr w:rsidR="00961762" w:rsidRPr="00245C9B" w:rsidTr="00A97FA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245C9B" w:rsidRDefault="00961762" w:rsidP="00A97FA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45C9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245C9B" w:rsidRDefault="00961762" w:rsidP="00A97FA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245C9B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9</w:t>
            </w:r>
          </w:p>
        </w:tc>
      </w:tr>
    </w:tbl>
    <w:p w:rsidR="00961762" w:rsidRDefault="00961762" w:rsidP="00961762"/>
    <w:p w:rsidR="00961762" w:rsidRDefault="00961762" w:rsidP="00961762">
      <w:r>
        <w:t xml:space="preserve">Zadanie 7. </w:t>
      </w:r>
    </w:p>
    <w:p w:rsidR="00961762" w:rsidRDefault="00961762" w:rsidP="00961762"/>
    <w:p w:rsidR="00961762" w:rsidRDefault="00961762" w:rsidP="00961762">
      <w:r>
        <w:lastRenderedPageBreak/>
        <w:t>Studenci zgłosili skargę na pewnego prowadzącego, zarzucając mu stronniczy sposób oceniania ich prac. Poproszono więc innego nauczyciela, aby raz jeszcze dokonał oceny. Wyniki prezentuje tabela. Należy ustalić,</w:t>
      </w:r>
    </w:p>
    <w:p w:rsidR="00961762" w:rsidRDefault="00961762" w:rsidP="00961762">
      <w:pPr>
        <w:pStyle w:val="Akapitzlist"/>
        <w:numPr>
          <w:ilvl w:val="0"/>
          <w:numId w:val="17"/>
        </w:numPr>
      </w:pPr>
      <w:r>
        <w:t>Czy nauczyciel był stronniczy, przyjmując poziom istotności α ≤ 0, 05</w:t>
      </w:r>
    </w:p>
    <w:p w:rsidR="00961762" w:rsidRDefault="00961762" w:rsidP="00961762">
      <w:pPr>
        <w:pStyle w:val="Akapitzlist"/>
        <w:numPr>
          <w:ilvl w:val="0"/>
          <w:numId w:val="17"/>
        </w:numPr>
      </w:pPr>
      <w:r>
        <w:t>Czy drugi nauczyciel oceniał lepiej uczniów, przyjmując α ≤ 0, 05</w:t>
      </w:r>
    </w:p>
    <w:tbl>
      <w:tblPr>
        <w:tblW w:w="28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440"/>
      </w:tblGrid>
      <w:tr w:rsidR="00961762" w:rsidRPr="007C1185" w:rsidTr="00A97FA3">
        <w:trPr>
          <w:trHeight w:val="28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7C1185" w:rsidRDefault="00961762" w:rsidP="00A97F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C118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I nauczyciel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7C1185" w:rsidRDefault="00961762" w:rsidP="00A97F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C118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II nauczyciel</w:t>
            </w:r>
          </w:p>
        </w:tc>
      </w:tr>
      <w:tr w:rsidR="00961762" w:rsidRPr="007C1185" w:rsidTr="00A97FA3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7C1185" w:rsidRDefault="00961762" w:rsidP="00A97FA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C118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7C1185" w:rsidRDefault="00961762" w:rsidP="00A97FA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C118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</w:t>
            </w:r>
          </w:p>
        </w:tc>
      </w:tr>
      <w:tr w:rsidR="00961762" w:rsidRPr="007C1185" w:rsidTr="00A97FA3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7C1185" w:rsidRDefault="00961762" w:rsidP="00A97FA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C118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7C1185" w:rsidRDefault="00961762" w:rsidP="00A97FA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C118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</w:t>
            </w:r>
          </w:p>
        </w:tc>
      </w:tr>
      <w:tr w:rsidR="00961762" w:rsidRPr="007C1185" w:rsidTr="00A97FA3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7C1185" w:rsidRDefault="00961762" w:rsidP="00A97FA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C118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7C1185" w:rsidRDefault="00961762" w:rsidP="00A97FA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C118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3</w:t>
            </w:r>
          </w:p>
        </w:tc>
      </w:tr>
      <w:tr w:rsidR="00961762" w:rsidRPr="007C1185" w:rsidTr="00A97FA3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7C1185" w:rsidRDefault="00961762" w:rsidP="00A97FA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C118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7C1185" w:rsidRDefault="00961762" w:rsidP="00A97FA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C118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</w:t>
            </w:r>
          </w:p>
        </w:tc>
      </w:tr>
      <w:tr w:rsidR="00961762" w:rsidRPr="007C1185" w:rsidTr="00A97FA3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7C1185" w:rsidRDefault="00961762" w:rsidP="00A97FA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C118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7C1185" w:rsidRDefault="00961762" w:rsidP="00A97FA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C118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</w:t>
            </w:r>
          </w:p>
        </w:tc>
      </w:tr>
      <w:tr w:rsidR="00961762" w:rsidRPr="007C1185" w:rsidTr="00A97FA3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7C1185" w:rsidRDefault="00961762" w:rsidP="00A97FA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C118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7C1185" w:rsidRDefault="00961762" w:rsidP="00A97FA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C118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</w:t>
            </w:r>
          </w:p>
        </w:tc>
      </w:tr>
      <w:tr w:rsidR="00961762" w:rsidRPr="007C1185" w:rsidTr="00A97FA3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7C1185" w:rsidRDefault="00961762" w:rsidP="00A97FA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C118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7C1185" w:rsidRDefault="00961762" w:rsidP="00A97FA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C118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5</w:t>
            </w:r>
          </w:p>
        </w:tc>
      </w:tr>
      <w:tr w:rsidR="00961762" w:rsidRPr="007C1185" w:rsidTr="00A97FA3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7C1185" w:rsidRDefault="00961762" w:rsidP="00A97FA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C118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762" w:rsidRPr="007C1185" w:rsidRDefault="00961762" w:rsidP="00A97FA3">
            <w:pPr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 w:rsidRPr="007C118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4</w:t>
            </w:r>
          </w:p>
        </w:tc>
      </w:tr>
    </w:tbl>
    <w:p w:rsidR="00961762" w:rsidRDefault="00961762" w:rsidP="00371284"/>
    <w:p w:rsidR="00961762" w:rsidRDefault="00961762" w:rsidP="00371284"/>
    <w:p w:rsidR="00277479" w:rsidRDefault="00277479" w:rsidP="00371284"/>
    <w:p w:rsidR="00277479" w:rsidRDefault="00277479" w:rsidP="00371284">
      <w:r>
        <w:t>PODSUMOWANIE WYKŁADU</w:t>
      </w:r>
    </w:p>
    <w:p w:rsidR="00277479" w:rsidRDefault="00277479" w:rsidP="00371284"/>
    <w:p w:rsidR="00277479" w:rsidRDefault="00277479" w:rsidP="00371284">
      <w:r w:rsidRPr="00277479">
        <w:t>Testy statystyczne dla dwóch średnich – dwie próby niezależne</w:t>
      </w:r>
    </w:p>
    <w:p w:rsidR="00277479" w:rsidRDefault="00277479" w:rsidP="00371284"/>
    <w:p w:rsidR="00A72EE9" w:rsidRPr="00277479" w:rsidRDefault="004F4D4A" w:rsidP="00277479">
      <w:pPr>
        <w:numPr>
          <w:ilvl w:val="0"/>
          <w:numId w:val="4"/>
        </w:numPr>
      </w:pPr>
      <w:r w:rsidRPr="00277479">
        <w:t xml:space="preserve">Jeśli dwie próby odzwierciedlają dwie różne populacje, a struktura jednej z nich nie jest związana ze strukturą drugiej, to </w:t>
      </w:r>
      <w:r w:rsidRPr="00277479">
        <w:rPr>
          <w:b/>
          <w:bCs/>
        </w:rPr>
        <w:t>próby są niezależne.</w:t>
      </w:r>
      <w:r w:rsidRPr="00277479">
        <w:t xml:space="preserve"> </w:t>
      </w:r>
    </w:p>
    <w:p w:rsidR="00A72EE9" w:rsidRPr="00277479" w:rsidRDefault="004F4D4A" w:rsidP="00277479">
      <w:pPr>
        <w:numPr>
          <w:ilvl w:val="0"/>
          <w:numId w:val="4"/>
        </w:numPr>
      </w:pPr>
      <w:r w:rsidRPr="00277479">
        <w:t xml:space="preserve">Dla każdej z nich możemy osobno obliczyć jej statystyki (średnią i odchylenie standardowe) </w:t>
      </w:r>
    </w:p>
    <w:p w:rsidR="00277479" w:rsidRDefault="00277479" w:rsidP="00371284"/>
    <w:p w:rsidR="00A72EE9" w:rsidRPr="00277479" w:rsidRDefault="004F4D4A" w:rsidP="00277479">
      <w:pPr>
        <w:numPr>
          <w:ilvl w:val="0"/>
          <w:numId w:val="6"/>
        </w:numPr>
      </w:pPr>
      <w:r w:rsidRPr="00277479">
        <w:t xml:space="preserve">Porównując ze sobą dwie próby chcemy dowiedzieć się, czy różnice między nimi są na tyle duże, aby były istotne statystyczne, czyli występowały w populacjach. </w:t>
      </w:r>
    </w:p>
    <w:p w:rsidR="00A72EE9" w:rsidRPr="00277479" w:rsidRDefault="004F4D4A" w:rsidP="00277479">
      <w:pPr>
        <w:numPr>
          <w:ilvl w:val="0"/>
          <w:numId w:val="6"/>
        </w:numPr>
      </w:pPr>
      <w:r w:rsidRPr="00277479">
        <w:t xml:space="preserve">Postać hipotezy zerowej: </w:t>
      </w:r>
    </w:p>
    <w:p w:rsidR="00277479" w:rsidRDefault="00277479" w:rsidP="00371284">
      <w:r w:rsidRPr="00277479">
        <w:rPr>
          <w:noProof/>
        </w:rPr>
        <w:drawing>
          <wp:inline distT="0" distB="0" distL="0" distR="0">
            <wp:extent cx="1228725" cy="200025"/>
            <wp:effectExtent l="1905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3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683" cy="200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7479" w:rsidRDefault="00277479" w:rsidP="00371284"/>
    <w:p w:rsidR="00277479" w:rsidRDefault="00277479" w:rsidP="00277479">
      <w:pPr>
        <w:pStyle w:val="Akapitzlist"/>
        <w:numPr>
          <w:ilvl w:val="0"/>
          <w:numId w:val="7"/>
        </w:numPr>
      </w:pPr>
      <w:r w:rsidRPr="00277479">
        <w:t>Postać hipotezy alternatywnej:</w:t>
      </w:r>
    </w:p>
    <w:p w:rsidR="00277479" w:rsidRDefault="00277479" w:rsidP="00277479">
      <w:pPr>
        <w:numPr>
          <w:ilvl w:val="0"/>
          <w:numId w:val="8"/>
        </w:numPr>
      </w:pPr>
      <w:r w:rsidRPr="00277479">
        <w:rPr>
          <w:noProof/>
        </w:rPr>
        <w:drawing>
          <wp:inline distT="0" distB="0" distL="0" distR="0">
            <wp:extent cx="1295400" cy="238125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75" cy="238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7479" w:rsidRDefault="00277479" w:rsidP="00277479">
      <w:pPr>
        <w:ind w:left="720"/>
      </w:pPr>
    </w:p>
    <w:p w:rsidR="00277479" w:rsidRDefault="00277479" w:rsidP="00277479">
      <w:pPr>
        <w:ind w:left="720"/>
      </w:pPr>
    </w:p>
    <w:p w:rsidR="00277479" w:rsidRDefault="00277479" w:rsidP="00277479">
      <w:pPr>
        <w:ind w:left="720"/>
      </w:pPr>
    </w:p>
    <w:p w:rsidR="00A72EE9" w:rsidRPr="00277479" w:rsidRDefault="004F4D4A" w:rsidP="00277479">
      <w:pPr>
        <w:numPr>
          <w:ilvl w:val="0"/>
          <w:numId w:val="8"/>
        </w:numPr>
      </w:pPr>
      <w:r w:rsidRPr="00277479">
        <w:t xml:space="preserve">Istotność różnicy między dwoma próbami testować będziemy poprzez odniesienie jej statystyki do wartości krytycznych rozkładu t Studenta (rozkład różnic pomiędzy wszystkimi teoretycznie możliwymi parami średnich z próby).   </w:t>
      </w:r>
    </w:p>
    <w:p w:rsidR="00A72EE9" w:rsidRDefault="004F4D4A" w:rsidP="00277479">
      <w:pPr>
        <w:numPr>
          <w:ilvl w:val="0"/>
          <w:numId w:val="8"/>
        </w:numPr>
      </w:pPr>
      <w:r w:rsidRPr="00277479">
        <w:t>Ten typ testu jest stosowany w przypadku badań eksperymentalnych, porównujących wpływ bodźca .</w:t>
      </w:r>
    </w:p>
    <w:p w:rsidR="00277479" w:rsidRDefault="00277479" w:rsidP="00277479"/>
    <w:p w:rsidR="00277479" w:rsidRPr="00277479" w:rsidRDefault="00277479" w:rsidP="00277479"/>
    <w:p w:rsidR="00A72EE9" w:rsidRPr="00277479" w:rsidRDefault="004F4D4A" w:rsidP="00277479">
      <w:pPr>
        <w:numPr>
          <w:ilvl w:val="0"/>
          <w:numId w:val="8"/>
        </w:numPr>
      </w:pPr>
      <w:r w:rsidRPr="00277479">
        <w:t>Dwie metody testowania:</w:t>
      </w:r>
    </w:p>
    <w:p w:rsidR="00277479" w:rsidRPr="00277479" w:rsidRDefault="00277479" w:rsidP="00277479">
      <w:r w:rsidRPr="00277479">
        <w:tab/>
        <w:t>1. gdy wariancje obu populacji (prób) są równe</w:t>
      </w:r>
    </w:p>
    <w:p w:rsidR="00277479" w:rsidRPr="00277479" w:rsidRDefault="00277479" w:rsidP="00277479">
      <w:r w:rsidRPr="00277479">
        <w:tab/>
        <w:t>2. gdy wariancje obu populacji są od siebie różne.</w:t>
      </w:r>
    </w:p>
    <w:p w:rsidR="00277479" w:rsidRPr="00277479" w:rsidRDefault="00277479" w:rsidP="00277479">
      <w:r w:rsidRPr="00277479">
        <w:t xml:space="preserve">Rozróżnienie tych metod związane jest z odmiennym szacowaniem wielkości błędu standardowego próby. </w:t>
      </w:r>
    </w:p>
    <w:p w:rsidR="00277479" w:rsidRDefault="00277479" w:rsidP="00277479"/>
    <w:p w:rsidR="00277479" w:rsidRPr="00277479" w:rsidRDefault="00277479" w:rsidP="00277479">
      <w:r w:rsidRPr="00277479">
        <w:lastRenderedPageBreak/>
        <w:t xml:space="preserve">Metoda gdy wariancje obu prób  są równe (założenie o </w:t>
      </w:r>
      <w:r w:rsidRPr="00277479">
        <w:rPr>
          <w:b/>
          <w:bCs/>
        </w:rPr>
        <w:t>homogeniczności lub jednorodności wariancji</w:t>
      </w:r>
      <w:r w:rsidRPr="00277479">
        <w:t>).</w:t>
      </w:r>
    </w:p>
    <w:p w:rsidR="00277479" w:rsidRPr="00277479" w:rsidRDefault="00277479" w:rsidP="00277479">
      <w:r w:rsidRPr="00277479">
        <w:tab/>
        <w:t>1. testujemy założenie o równości wariancji:</w:t>
      </w:r>
    </w:p>
    <w:p w:rsidR="00277479" w:rsidRDefault="00277479" w:rsidP="00277479"/>
    <w:p w:rsidR="00277479" w:rsidRDefault="00277479" w:rsidP="00277479">
      <w:r w:rsidRPr="00277479">
        <w:rPr>
          <w:noProof/>
        </w:rPr>
        <w:drawing>
          <wp:inline distT="0" distB="0" distL="0" distR="0">
            <wp:extent cx="1152525" cy="180975"/>
            <wp:effectExtent l="19050" t="0" r="9525" b="0"/>
            <wp:docPr id="8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7479" w:rsidRDefault="00277479" w:rsidP="00277479"/>
    <w:p w:rsidR="00277479" w:rsidRDefault="00277479" w:rsidP="00277479">
      <w:r w:rsidRPr="00277479">
        <w:rPr>
          <w:noProof/>
        </w:rPr>
        <w:drawing>
          <wp:inline distT="0" distB="0" distL="0" distR="0">
            <wp:extent cx="1209675" cy="180975"/>
            <wp:effectExtent l="19050" t="0" r="9525" b="0"/>
            <wp:docPr id="7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7479" w:rsidRDefault="00277479" w:rsidP="00277479"/>
    <w:p w:rsidR="00277479" w:rsidRDefault="00277479" w:rsidP="00277479"/>
    <w:p w:rsidR="00277479" w:rsidRDefault="00277479" w:rsidP="00277479">
      <w:r w:rsidRPr="00277479">
        <w:rPr>
          <w:noProof/>
        </w:rPr>
        <w:drawing>
          <wp:inline distT="0" distB="0" distL="0" distR="0">
            <wp:extent cx="1209675" cy="428625"/>
            <wp:effectExtent l="19050" t="0" r="9525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936" cy="428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7479" w:rsidRDefault="00277479" w:rsidP="00277479"/>
    <w:p w:rsidR="00277479" w:rsidRPr="00277479" w:rsidRDefault="00277479" w:rsidP="00277479">
      <w:r w:rsidRPr="00277479">
        <w:tab/>
        <w:t>2. Obliczamy zdeterminowaną przez test na równość wariancji statystykę  testu t.</w:t>
      </w:r>
    </w:p>
    <w:p w:rsidR="00277479" w:rsidRPr="00277479" w:rsidRDefault="00277479" w:rsidP="00277479">
      <w:r w:rsidRPr="00277479">
        <w:tab/>
        <w:t xml:space="preserve">3. porównujemy statystykę testu t z wartością obszaru krytycznego i podejmujemy decyzję czy dwie populacje są podobne czy różne od siebie. </w:t>
      </w:r>
    </w:p>
    <w:p w:rsidR="00277479" w:rsidRDefault="00277479" w:rsidP="00277479"/>
    <w:p w:rsidR="00277479" w:rsidRDefault="00277479" w:rsidP="00277479"/>
    <w:p w:rsidR="00A72EE9" w:rsidRPr="00277479" w:rsidRDefault="004F4D4A" w:rsidP="00277479">
      <w:pPr>
        <w:numPr>
          <w:ilvl w:val="0"/>
          <w:numId w:val="10"/>
        </w:numPr>
        <w:rPr>
          <w:b/>
        </w:rPr>
      </w:pPr>
      <w:r w:rsidRPr="00277479">
        <w:rPr>
          <w:b/>
        </w:rPr>
        <w:t xml:space="preserve">Gdy wariancje są równie (nie ma podstaw aby odrzucić hipotezę o równości wariancji), statystykę testu </w:t>
      </w:r>
      <w:r w:rsidRPr="00277479">
        <w:rPr>
          <w:b/>
          <w:i/>
          <w:iCs/>
        </w:rPr>
        <w:t>t</w:t>
      </w:r>
      <w:r w:rsidRPr="00277479">
        <w:rPr>
          <w:b/>
        </w:rPr>
        <w:t xml:space="preserve"> obliczamy :</w:t>
      </w:r>
    </w:p>
    <w:p w:rsidR="00277479" w:rsidRDefault="00277479" w:rsidP="00277479"/>
    <w:p w:rsidR="00277479" w:rsidRDefault="00277479" w:rsidP="00277479">
      <w:r w:rsidRPr="00277479">
        <w:rPr>
          <w:noProof/>
        </w:rPr>
        <w:drawing>
          <wp:inline distT="0" distB="0" distL="0" distR="0">
            <wp:extent cx="2800350" cy="800100"/>
            <wp:effectExtent l="19050" t="0" r="0" b="0"/>
            <wp:docPr id="9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5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617" cy="80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7479" w:rsidRDefault="00277479" w:rsidP="00277479">
      <w:r w:rsidRPr="00277479">
        <w:rPr>
          <w:noProof/>
        </w:rPr>
        <w:drawing>
          <wp:inline distT="0" distB="0" distL="0" distR="0">
            <wp:extent cx="2800350" cy="161925"/>
            <wp:effectExtent l="19050" t="0" r="0" b="0"/>
            <wp:docPr id="10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439" cy="16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7479" w:rsidRDefault="00277479" w:rsidP="00277479">
      <w:r w:rsidRPr="00277479">
        <w:rPr>
          <w:noProof/>
        </w:rPr>
        <w:drawing>
          <wp:inline distT="0" distB="0" distL="0" distR="0">
            <wp:extent cx="2466975" cy="247650"/>
            <wp:effectExtent l="19050" t="0" r="0" b="0"/>
            <wp:docPr id="11" name="Obraz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73" cy="24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77479">
        <w:rPr>
          <w:noProof/>
        </w:rPr>
        <w:drawing>
          <wp:inline distT="0" distB="0" distL="0" distR="0">
            <wp:extent cx="3267075" cy="247650"/>
            <wp:effectExtent l="19050" t="0" r="9525" b="0"/>
            <wp:docPr id="12" name="Obraz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3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697" cy="247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77479">
        <w:rPr>
          <w:noProof/>
        </w:rPr>
        <w:drawing>
          <wp:inline distT="0" distB="0" distL="0" distR="0">
            <wp:extent cx="3267075" cy="228600"/>
            <wp:effectExtent l="19050" t="0" r="0" b="0"/>
            <wp:docPr id="13" name="Obraz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6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459" cy="228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77479">
        <w:rPr>
          <w:noProof/>
        </w:rPr>
        <w:drawing>
          <wp:inline distT="0" distB="0" distL="0" distR="0">
            <wp:extent cx="3714750" cy="295275"/>
            <wp:effectExtent l="19050" t="0" r="0" b="0"/>
            <wp:docPr id="14" name="Obraz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9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77479">
        <w:rPr>
          <w:noProof/>
        </w:rPr>
        <w:drawing>
          <wp:inline distT="0" distB="0" distL="0" distR="0">
            <wp:extent cx="3467100" cy="295275"/>
            <wp:effectExtent l="19050" t="0" r="0" b="0"/>
            <wp:docPr id="15" name="Obraz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42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7479" w:rsidRDefault="00277479" w:rsidP="00277479"/>
    <w:p w:rsidR="00A72EE9" w:rsidRPr="00277479" w:rsidRDefault="004F4D4A" w:rsidP="00277479">
      <w:pPr>
        <w:numPr>
          <w:ilvl w:val="0"/>
          <w:numId w:val="11"/>
        </w:numPr>
      </w:pPr>
      <w:r w:rsidRPr="00277479">
        <w:t xml:space="preserve">Liczbę stopni swobody testu </w:t>
      </w:r>
      <w:r w:rsidRPr="00277479">
        <w:rPr>
          <w:i/>
          <w:iCs/>
        </w:rPr>
        <w:t>t</w:t>
      </w:r>
      <w:r w:rsidRPr="00277479">
        <w:t xml:space="preserve"> obliczamy:</w:t>
      </w:r>
    </w:p>
    <w:p w:rsidR="00277479" w:rsidRDefault="00277479" w:rsidP="00277479">
      <w:r w:rsidRPr="00277479">
        <w:rPr>
          <w:noProof/>
        </w:rPr>
        <w:drawing>
          <wp:inline distT="0" distB="0" distL="0" distR="0">
            <wp:extent cx="1362075" cy="257175"/>
            <wp:effectExtent l="19050" t="0" r="0" b="0"/>
            <wp:docPr id="16" name="Obraz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45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953" cy="259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7479" w:rsidRDefault="00277479" w:rsidP="00277479"/>
    <w:p w:rsidR="00277479" w:rsidRDefault="00277479" w:rsidP="00277479"/>
    <w:p w:rsidR="00277479" w:rsidRDefault="00277479" w:rsidP="00277479">
      <w:pPr>
        <w:ind w:left="720"/>
        <w:rPr>
          <w:b/>
        </w:rPr>
      </w:pPr>
    </w:p>
    <w:p w:rsidR="00277479" w:rsidRDefault="00277479" w:rsidP="00277479">
      <w:pPr>
        <w:ind w:left="720"/>
        <w:rPr>
          <w:b/>
        </w:rPr>
      </w:pPr>
    </w:p>
    <w:p w:rsidR="00277479" w:rsidRDefault="00277479" w:rsidP="00277479">
      <w:pPr>
        <w:ind w:left="720"/>
        <w:rPr>
          <w:b/>
        </w:rPr>
      </w:pPr>
    </w:p>
    <w:p w:rsidR="00277479" w:rsidRDefault="00277479" w:rsidP="00277479">
      <w:pPr>
        <w:ind w:left="720"/>
        <w:rPr>
          <w:b/>
        </w:rPr>
      </w:pPr>
    </w:p>
    <w:p w:rsidR="00277479" w:rsidRPr="00277479" w:rsidRDefault="00277479" w:rsidP="00277479">
      <w:pPr>
        <w:ind w:left="720"/>
        <w:rPr>
          <w:b/>
        </w:rPr>
      </w:pPr>
    </w:p>
    <w:p w:rsidR="00A72EE9" w:rsidRPr="00277479" w:rsidRDefault="004F4D4A" w:rsidP="00277479">
      <w:pPr>
        <w:numPr>
          <w:ilvl w:val="0"/>
          <w:numId w:val="12"/>
        </w:numPr>
        <w:rPr>
          <w:b/>
        </w:rPr>
      </w:pPr>
      <w:r w:rsidRPr="00277479">
        <w:rPr>
          <w:b/>
        </w:rPr>
        <w:t xml:space="preserve">Gdy wariancje są </w:t>
      </w:r>
      <w:r w:rsidRPr="00277479">
        <w:rPr>
          <w:b/>
          <w:bCs/>
        </w:rPr>
        <w:t xml:space="preserve">nierówne </w:t>
      </w:r>
      <w:r w:rsidRPr="00277479">
        <w:rPr>
          <w:b/>
        </w:rPr>
        <w:t xml:space="preserve">, statystykę testu </w:t>
      </w:r>
      <w:r w:rsidRPr="00277479">
        <w:rPr>
          <w:b/>
          <w:i/>
          <w:iCs/>
        </w:rPr>
        <w:t>t</w:t>
      </w:r>
      <w:r w:rsidRPr="00277479">
        <w:rPr>
          <w:b/>
        </w:rPr>
        <w:t xml:space="preserve">  (Cochrana – Coxa) obliczamy :</w:t>
      </w:r>
    </w:p>
    <w:p w:rsidR="00277479" w:rsidRDefault="00277479" w:rsidP="00277479"/>
    <w:p w:rsidR="00277479" w:rsidRDefault="00277479" w:rsidP="00277479">
      <w:r w:rsidRPr="00277479">
        <w:rPr>
          <w:noProof/>
        </w:rPr>
        <w:lastRenderedPageBreak/>
        <w:drawing>
          <wp:inline distT="0" distB="0" distL="0" distR="0">
            <wp:extent cx="2305050" cy="895350"/>
            <wp:effectExtent l="19050" t="0" r="0" b="0"/>
            <wp:docPr id="17" name="Obraz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1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640" cy="895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7479" w:rsidRDefault="00277479" w:rsidP="00277479"/>
    <w:p w:rsidR="00A72EE9" w:rsidRPr="00277479" w:rsidRDefault="004F4D4A" w:rsidP="00277479">
      <w:pPr>
        <w:numPr>
          <w:ilvl w:val="0"/>
          <w:numId w:val="13"/>
        </w:numPr>
      </w:pPr>
      <w:r w:rsidRPr="00277479">
        <w:t xml:space="preserve">Liczbę stopni swobody testu </w:t>
      </w:r>
      <w:r w:rsidRPr="00277479">
        <w:rPr>
          <w:i/>
          <w:iCs/>
        </w:rPr>
        <w:t>t</w:t>
      </w:r>
      <w:r w:rsidRPr="00277479">
        <w:t xml:space="preserve"> obliczamy:</w:t>
      </w:r>
    </w:p>
    <w:p w:rsidR="00277479" w:rsidRDefault="00277479" w:rsidP="00277479">
      <w:r w:rsidRPr="00277479">
        <w:rPr>
          <w:noProof/>
        </w:rPr>
        <w:drawing>
          <wp:inline distT="0" distB="0" distL="0" distR="0">
            <wp:extent cx="2466975" cy="342900"/>
            <wp:effectExtent l="19050" t="0" r="0" b="0"/>
            <wp:docPr id="18" name="Obraz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324" cy="342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7479" w:rsidRDefault="00277479" w:rsidP="00277479"/>
    <w:p w:rsidR="00277479" w:rsidRDefault="00277479" w:rsidP="00277479"/>
    <w:p w:rsidR="00277479" w:rsidRDefault="00277479" w:rsidP="00277479"/>
    <w:p w:rsidR="00277479" w:rsidRDefault="00277479" w:rsidP="00277479">
      <w:pPr>
        <w:rPr>
          <w:b/>
        </w:rPr>
      </w:pPr>
      <w:r w:rsidRPr="00277479">
        <w:rPr>
          <w:b/>
        </w:rPr>
        <w:t>Test dla dwóch prób zależnych – połączonych w pary.</w:t>
      </w:r>
    </w:p>
    <w:p w:rsidR="00277479" w:rsidRPr="00277479" w:rsidRDefault="00277479" w:rsidP="00277479"/>
    <w:p w:rsidR="00A72EE9" w:rsidRPr="00277479" w:rsidRDefault="004F4D4A" w:rsidP="00277479">
      <w:pPr>
        <w:numPr>
          <w:ilvl w:val="0"/>
          <w:numId w:val="14"/>
        </w:numPr>
      </w:pPr>
      <w:r w:rsidRPr="00277479">
        <w:t>Z próbami zależnymi mam do czynienia wtedy, gdy tę samą grupę badamy dwa razy.  Zależność próby oznacza tu sytuację, w której możliwość znalezienia się w drugiej próbie spowodowana była koniecznością znalezienia się w próbie pierwszej.</w:t>
      </w:r>
    </w:p>
    <w:p w:rsidR="00A72EE9" w:rsidRPr="00277479" w:rsidRDefault="004F4D4A" w:rsidP="00277479">
      <w:pPr>
        <w:numPr>
          <w:ilvl w:val="0"/>
          <w:numId w:val="14"/>
        </w:numPr>
      </w:pPr>
      <w:r w:rsidRPr="00277479">
        <w:t>Próby zależne spotkać możemy w badaniach typu eksperymentalnego, gdzie próba jest raz badana przez eksperymentem i drugi raz po eksperymencie (prze wprowadzeniem bodźca i po wprowadzeniu bodźca).</w:t>
      </w:r>
    </w:p>
    <w:p w:rsidR="00A72EE9" w:rsidRPr="00277479" w:rsidRDefault="004F4D4A" w:rsidP="00277479">
      <w:pPr>
        <w:numPr>
          <w:ilvl w:val="0"/>
          <w:numId w:val="14"/>
        </w:numPr>
      </w:pPr>
      <w:r w:rsidRPr="00277479">
        <w:t xml:space="preserve">Celem tego testu jest stwierdzenie, czy między „dwoma” próbami zaszła zmiana, wynikająca z zastosowania procedury eksperymentalnej. </w:t>
      </w:r>
    </w:p>
    <w:p w:rsidR="00277479" w:rsidRDefault="00277479" w:rsidP="00277479">
      <w:pPr>
        <w:rPr>
          <w:b/>
        </w:rPr>
      </w:pPr>
    </w:p>
    <w:p w:rsidR="00277479" w:rsidRDefault="00277479" w:rsidP="00277479">
      <w:pPr>
        <w:rPr>
          <w:b/>
        </w:rPr>
      </w:pPr>
      <w:r w:rsidRPr="00277479">
        <w:rPr>
          <w:b/>
        </w:rPr>
        <w:t>Test dla dwóch prób zależnych – dla dużych prób, dla znanego odchylenie standardowego populacji.</w:t>
      </w:r>
    </w:p>
    <w:p w:rsidR="00277479" w:rsidRDefault="00277479" w:rsidP="00277479">
      <w:pPr>
        <w:rPr>
          <w:b/>
        </w:rPr>
      </w:pPr>
    </w:p>
    <w:p w:rsidR="00A72EE9" w:rsidRPr="00277479" w:rsidRDefault="004F4D4A" w:rsidP="00277479">
      <w:pPr>
        <w:numPr>
          <w:ilvl w:val="0"/>
          <w:numId w:val="15"/>
        </w:numPr>
      </w:pPr>
      <w:r w:rsidRPr="00277479">
        <w:t>Gdy N&gt;30;</w:t>
      </w:r>
    </w:p>
    <w:p w:rsidR="00A72EE9" w:rsidRPr="00277479" w:rsidRDefault="004F4D4A" w:rsidP="00277479">
      <w:pPr>
        <w:numPr>
          <w:ilvl w:val="0"/>
          <w:numId w:val="15"/>
        </w:numPr>
      </w:pPr>
      <w:r w:rsidRPr="00277479">
        <w:t xml:space="preserve">Znane jest odchylenie standardowe w populacji </w:t>
      </w:r>
      <w:r w:rsidRPr="00277479">
        <w:rPr>
          <w:lang w:val="el-GR"/>
        </w:rPr>
        <w:t>σ</w:t>
      </w:r>
      <w:r w:rsidRPr="00277479">
        <w:t xml:space="preserve"> </w:t>
      </w:r>
    </w:p>
    <w:p w:rsidR="00A72EE9" w:rsidRPr="00277479" w:rsidRDefault="004F4D4A" w:rsidP="00277479">
      <w:pPr>
        <w:numPr>
          <w:ilvl w:val="0"/>
          <w:numId w:val="15"/>
        </w:numPr>
      </w:pPr>
      <w:r w:rsidRPr="00277479">
        <w:t xml:space="preserve"> testem pozwalającym stwierdzić, czy różnice między dwoma pomiarami są istotne statystycznie jest </w:t>
      </w:r>
      <w:r w:rsidRPr="00277479">
        <w:rPr>
          <w:b/>
          <w:bCs/>
        </w:rPr>
        <w:t xml:space="preserve">test </w:t>
      </w:r>
      <w:r w:rsidRPr="00277479">
        <w:rPr>
          <w:b/>
          <w:bCs/>
          <w:i/>
          <w:iCs/>
        </w:rPr>
        <w:t>z</w:t>
      </w:r>
      <w:r w:rsidRPr="00277479">
        <w:t xml:space="preserve">: </w:t>
      </w:r>
    </w:p>
    <w:p w:rsidR="00277479" w:rsidRDefault="00AA5021" w:rsidP="00277479">
      <w:r w:rsidRPr="00AA5021">
        <w:rPr>
          <w:noProof/>
        </w:rPr>
        <w:drawing>
          <wp:inline distT="0" distB="0" distL="0" distR="0">
            <wp:extent cx="1085850" cy="895350"/>
            <wp:effectExtent l="19050" t="0" r="0" b="0"/>
            <wp:docPr id="25" name="Obraz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2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74" cy="895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5021" w:rsidRDefault="00277479" w:rsidP="00277479">
      <w:r w:rsidRPr="00277479">
        <w:rPr>
          <w:noProof/>
        </w:rPr>
        <w:drawing>
          <wp:inline distT="0" distB="0" distL="0" distR="0">
            <wp:extent cx="2771775" cy="219075"/>
            <wp:effectExtent l="19050" t="0" r="0" b="0"/>
            <wp:docPr id="19" name="Obraz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404" cy="218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77479">
        <w:rPr>
          <w:noProof/>
        </w:rPr>
        <w:drawing>
          <wp:inline distT="0" distB="0" distL="0" distR="0">
            <wp:extent cx="2943225" cy="180975"/>
            <wp:effectExtent l="19050" t="0" r="9525" b="0"/>
            <wp:docPr id="21" name="Obraz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22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77479">
        <w:rPr>
          <w:noProof/>
        </w:rPr>
        <w:drawing>
          <wp:inline distT="0" distB="0" distL="0" distR="0">
            <wp:extent cx="3009900" cy="209550"/>
            <wp:effectExtent l="19050" t="0" r="0" b="0"/>
            <wp:docPr id="22" name="Obraz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24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77479">
        <w:rPr>
          <w:noProof/>
        </w:rPr>
        <w:drawing>
          <wp:inline distT="0" distB="0" distL="0" distR="0">
            <wp:extent cx="2714625" cy="200025"/>
            <wp:effectExtent l="19050" t="0" r="9525" b="0"/>
            <wp:docPr id="23" name="Obraz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26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7479" w:rsidRDefault="00277479" w:rsidP="00277479">
      <w:r w:rsidRPr="00277479">
        <w:rPr>
          <w:noProof/>
        </w:rPr>
        <w:drawing>
          <wp:inline distT="0" distB="0" distL="0" distR="0">
            <wp:extent cx="2743200" cy="190500"/>
            <wp:effectExtent l="19050" t="0" r="0" b="0"/>
            <wp:docPr id="24" name="Obraz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29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1762" w:rsidRDefault="00961762" w:rsidP="00277479"/>
    <w:p w:rsidR="00961762" w:rsidRPr="00961762" w:rsidRDefault="00961762" w:rsidP="00277479">
      <w:pPr>
        <w:rPr>
          <w:b/>
        </w:rPr>
      </w:pPr>
    </w:p>
    <w:p w:rsidR="00961762" w:rsidRDefault="00DC37EF" w:rsidP="00277479">
      <w:pPr>
        <w:rPr>
          <w:b/>
        </w:rPr>
      </w:pPr>
      <w:r w:rsidRPr="00DC37EF">
        <w:rPr>
          <w:b/>
        </w:rPr>
        <w:t>Test dla dwóch prób zależnych – dla dużych prób dla nieznanego odchylenia standardowego w populacji</w:t>
      </w:r>
    </w:p>
    <w:p w:rsidR="00DC37EF" w:rsidRDefault="00DC37EF" w:rsidP="00277479">
      <w:pPr>
        <w:rPr>
          <w:b/>
        </w:rPr>
      </w:pPr>
    </w:p>
    <w:p w:rsidR="00A72EE9" w:rsidRPr="00DC37EF" w:rsidRDefault="004F4D4A" w:rsidP="00DC37EF">
      <w:pPr>
        <w:numPr>
          <w:ilvl w:val="0"/>
          <w:numId w:val="19"/>
        </w:numPr>
        <w:rPr>
          <w:b/>
        </w:rPr>
      </w:pPr>
      <w:r w:rsidRPr="00DC37EF">
        <w:rPr>
          <w:b/>
        </w:rPr>
        <w:t>Gdy N&gt;30;</w:t>
      </w:r>
    </w:p>
    <w:p w:rsidR="00A72EE9" w:rsidRPr="00DC37EF" w:rsidRDefault="004F4D4A" w:rsidP="00DC37EF">
      <w:pPr>
        <w:numPr>
          <w:ilvl w:val="0"/>
          <w:numId w:val="19"/>
        </w:numPr>
        <w:rPr>
          <w:b/>
        </w:rPr>
      </w:pPr>
      <w:r w:rsidRPr="00DC37EF">
        <w:rPr>
          <w:b/>
        </w:rPr>
        <w:t>Nieznane jest odchylenie standardowe populacji</w:t>
      </w:r>
    </w:p>
    <w:p w:rsidR="00DC37EF" w:rsidRDefault="00DC37EF" w:rsidP="00277479">
      <w:pPr>
        <w:rPr>
          <w:b/>
        </w:rPr>
      </w:pPr>
    </w:p>
    <w:p w:rsidR="00DC37EF" w:rsidRDefault="00DC37EF" w:rsidP="00277479">
      <w:pPr>
        <w:rPr>
          <w:b/>
        </w:rPr>
      </w:pPr>
    </w:p>
    <w:p w:rsidR="00DC37EF" w:rsidRDefault="00DC37EF" w:rsidP="00277479">
      <w:pPr>
        <w:rPr>
          <w:b/>
        </w:rPr>
      </w:pPr>
      <w:r w:rsidRPr="00DC37EF">
        <w:rPr>
          <w:b/>
          <w:noProof/>
        </w:rPr>
        <w:lastRenderedPageBreak/>
        <w:drawing>
          <wp:inline distT="0" distB="0" distL="0" distR="0">
            <wp:extent cx="762000" cy="590550"/>
            <wp:effectExtent l="19050" t="0" r="0" b="0"/>
            <wp:docPr id="26" name="Obraz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1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82" cy="591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37EF" w:rsidRDefault="00DC37EF" w:rsidP="00277479">
      <w:pPr>
        <w:rPr>
          <w:b/>
        </w:rPr>
      </w:pPr>
    </w:p>
    <w:p w:rsidR="00DC37EF" w:rsidRDefault="00DC37EF" w:rsidP="00277479">
      <w:pPr>
        <w:rPr>
          <w:b/>
        </w:rPr>
      </w:pPr>
      <w:r w:rsidRPr="00DC37EF">
        <w:rPr>
          <w:b/>
          <w:noProof/>
        </w:rPr>
        <w:drawing>
          <wp:inline distT="0" distB="0" distL="0" distR="0">
            <wp:extent cx="2657475" cy="247650"/>
            <wp:effectExtent l="19050" t="0" r="0" b="0"/>
            <wp:docPr id="27" name="Obraz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161" cy="247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37EF" w:rsidRDefault="00DC37EF" w:rsidP="00277479">
      <w:pPr>
        <w:rPr>
          <w:b/>
        </w:rPr>
      </w:pPr>
      <w:r w:rsidRPr="00DC37EF">
        <w:rPr>
          <w:b/>
          <w:noProof/>
        </w:rPr>
        <w:drawing>
          <wp:inline distT="0" distB="0" distL="0" distR="0">
            <wp:extent cx="2276475" cy="285750"/>
            <wp:effectExtent l="19050" t="0" r="0" b="0"/>
            <wp:docPr id="28" name="Obraz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151" cy="286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37EF" w:rsidRDefault="00DC37EF" w:rsidP="00277479">
      <w:pPr>
        <w:rPr>
          <w:b/>
        </w:rPr>
      </w:pPr>
      <w:r w:rsidRPr="00DC37EF">
        <w:rPr>
          <w:b/>
          <w:noProof/>
        </w:rPr>
        <w:drawing>
          <wp:inline distT="0" distB="0" distL="0" distR="0">
            <wp:extent cx="3295650" cy="228600"/>
            <wp:effectExtent l="19050" t="0" r="0" b="0"/>
            <wp:docPr id="29" name="Obraz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082" cy="228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37EF" w:rsidRDefault="00DC37EF" w:rsidP="00277479">
      <w:pPr>
        <w:rPr>
          <w:b/>
        </w:rPr>
      </w:pPr>
      <w:r w:rsidRPr="00DC37EF">
        <w:rPr>
          <w:b/>
          <w:noProof/>
        </w:rPr>
        <w:drawing>
          <wp:inline distT="0" distB="0" distL="0" distR="0">
            <wp:extent cx="1619250" cy="638175"/>
            <wp:effectExtent l="19050" t="0" r="0" b="0"/>
            <wp:docPr id="30" name="Obraz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52" cy="638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37EF" w:rsidRDefault="00DC37EF" w:rsidP="00277479">
      <w:pPr>
        <w:rPr>
          <w:b/>
        </w:rPr>
      </w:pPr>
      <w:r w:rsidRPr="00DC37EF">
        <w:rPr>
          <w:b/>
          <w:noProof/>
        </w:rPr>
        <w:drawing>
          <wp:inline distT="0" distB="0" distL="0" distR="0">
            <wp:extent cx="2038350" cy="238125"/>
            <wp:effectExtent l="19050" t="0" r="0" b="0"/>
            <wp:docPr id="31" name="Obraz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334" cy="23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37EF" w:rsidRDefault="00DC37EF" w:rsidP="00277479">
      <w:pPr>
        <w:rPr>
          <w:b/>
        </w:rPr>
      </w:pPr>
    </w:p>
    <w:p w:rsidR="004F4D4A" w:rsidRDefault="004F4D4A" w:rsidP="00277479">
      <w:pPr>
        <w:rPr>
          <w:b/>
        </w:rPr>
      </w:pPr>
    </w:p>
    <w:p w:rsidR="004F4D4A" w:rsidRDefault="004F4D4A" w:rsidP="00277479">
      <w:pPr>
        <w:rPr>
          <w:b/>
        </w:rPr>
      </w:pPr>
      <w:r w:rsidRPr="004F4D4A">
        <w:rPr>
          <w:b/>
        </w:rPr>
        <w:t>Test dla dwóch prób zależnych – dla małych prób.</w:t>
      </w:r>
    </w:p>
    <w:p w:rsidR="004F4D4A" w:rsidRDefault="004F4D4A" w:rsidP="00277479">
      <w:pPr>
        <w:rPr>
          <w:b/>
        </w:rPr>
      </w:pPr>
    </w:p>
    <w:p w:rsidR="004F4D4A" w:rsidRDefault="004F4D4A" w:rsidP="004F4D4A">
      <w:pPr>
        <w:numPr>
          <w:ilvl w:val="0"/>
          <w:numId w:val="20"/>
        </w:numPr>
        <w:rPr>
          <w:b/>
        </w:rPr>
      </w:pPr>
      <w:r w:rsidRPr="004F4D4A">
        <w:rPr>
          <w:b/>
          <w:bCs/>
        </w:rPr>
        <w:t>Gdy N &lt; 30</w:t>
      </w:r>
      <w:r w:rsidRPr="004F4D4A">
        <w:rPr>
          <w:b/>
        </w:rPr>
        <w:t xml:space="preserve">: </w:t>
      </w:r>
    </w:p>
    <w:p w:rsidR="00A72EE9" w:rsidRPr="004F4D4A" w:rsidRDefault="004F4D4A" w:rsidP="004F4D4A">
      <w:pPr>
        <w:numPr>
          <w:ilvl w:val="0"/>
          <w:numId w:val="20"/>
        </w:numPr>
        <w:rPr>
          <w:b/>
        </w:rPr>
      </w:pPr>
      <w:r w:rsidRPr="004F4D4A">
        <w:rPr>
          <w:b/>
        </w:rPr>
        <w:t xml:space="preserve">testem pozwalającym na stwierdzenie, czy różnice  między dwoma pomiarami (próbami) są istotne statystycznie jest test </w:t>
      </w:r>
      <w:r w:rsidRPr="004F4D4A">
        <w:rPr>
          <w:b/>
          <w:i/>
          <w:iCs/>
        </w:rPr>
        <w:t>t</w:t>
      </w:r>
    </w:p>
    <w:p w:rsidR="004F4D4A" w:rsidRDefault="004F4D4A" w:rsidP="004F4D4A">
      <w:pPr>
        <w:ind w:left="720"/>
        <w:rPr>
          <w:b/>
        </w:rPr>
      </w:pPr>
    </w:p>
    <w:p w:rsidR="004F4D4A" w:rsidRPr="004F4D4A" w:rsidRDefault="004F4D4A" w:rsidP="004F4D4A">
      <w:pPr>
        <w:ind w:left="720"/>
        <w:rPr>
          <w:b/>
        </w:rPr>
      </w:pPr>
      <w:r w:rsidRPr="004F4D4A">
        <w:rPr>
          <w:b/>
          <w:noProof/>
        </w:rPr>
        <w:drawing>
          <wp:inline distT="0" distB="0" distL="0" distR="0">
            <wp:extent cx="2076450" cy="609600"/>
            <wp:effectExtent l="19050" t="0" r="0" b="0"/>
            <wp:docPr id="32" name="Obraz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7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607" cy="609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4D4A" w:rsidRDefault="004F4D4A" w:rsidP="00277479">
      <w:pPr>
        <w:rPr>
          <w:b/>
        </w:rPr>
      </w:pPr>
    </w:p>
    <w:p w:rsidR="00961762" w:rsidRDefault="00961762" w:rsidP="00277479"/>
    <w:p w:rsidR="004F4D4A" w:rsidRPr="00961762" w:rsidRDefault="004F4D4A" w:rsidP="00277479"/>
    <w:sectPr w:rsidR="004F4D4A" w:rsidRPr="00961762" w:rsidSect="001C1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572" w:rsidRDefault="006B4572" w:rsidP="00184862">
      <w:r>
        <w:separator/>
      </w:r>
    </w:p>
  </w:endnote>
  <w:endnote w:type="continuationSeparator" w:id="0">
    <w:p w:rsidR="006B4572" w:rsidRDefault="006B4572" w:rsidP="0018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572" w:rsidRDefault="006B4572" w:rsidP="00184862">
      <w:r>
        <w:separator/>
      </w:r>
    </w:p>
  </w:footnote>
  <w:footnote w:type="continuationSeparator" w:id="0">
    <w:p w:rsidR="006B4572" w:rsidRDefault="006B4572" w:rsidP="00184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ED"/>
    <w:multiLevelType w:val="hybridMultilevel"/>
    <w:tmpl w:val="CAB63884"/>
    <w:lvl w:ilvl="0" w:tplc="6D6C4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128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C0D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A2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E1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05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F2E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8D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29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726D6A"/>
    <w:multiLevelType w:val="hybridMultilevel"/>
    <w:tmpl w:val="B47C90D0"/>
    <w:lvl w:ilvl="0" w:tplc="226E5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A5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EEB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63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96D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06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984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D8C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C2E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9B536F"/>
    <w:multiLevelType w:val="hybridMultilevel"/>
    <w:tmpl w:val="0FB62B68"/>
    <w:lvl w:ilvl="0" w:tplc="CA50FFD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4CA6A85"/>
    <w:multiLevelType w:val="hybridMultilevel"/>
    <w:tmpl w:val="68F886F8"/>
    <w:lvl w:ilvl="0" w:tplc="36CA4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C6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045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4C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1EE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A20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D86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8A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02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5A40DE1"/>
    <w:multiLevelType w:val="hybridMultilevel"/>
    <w:tmpl w:val="3F3EB360"/>
    <w:lvl w:ilvl="0" w:tplc="04E66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086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49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48D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40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9E0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643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587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D04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9995191"/>
    <w:multiLevelType w:val="hybridMultilevel"/>
    <w:tmpl w:val="56DC8638"/>
    <w:lvl w:ilvl="0" w:tplc="22965F9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F416E95"/>
    <w:multiLevelType w:val="hybridMultilevel"/>
    <w:tmpl w:val="0F4E6428"/>
    <w:lvl w:ilvl="0" w:tplc="C8EA6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A7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C4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FE8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3C7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00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08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A49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AD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320AEE"/>
    <w:multiLevelType w:val="hybridMultilevel"/>
    <w:tmpl w:val="DDE88D36"/>
    <w:lvl w:ilvl="0" w:tplc="EAE60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4D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87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E5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0A5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FCD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C00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BE8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3A2A43"/>
    <w:multiLevelType w:val="hybridMultilevel"/>
    <w:tmpl w:val="EAF45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D461C"/>
    <w:multiLevelType w:val="hybridMultilevel"/>
    <w:tmpl w:val="39E2EF6E"/>
    <w:lvl w:ilvl="0" w:tplc="985A2F0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105487"/>
    <w:multiLevelType w:val="hybridMultilevel"/>
    <w:tmpl w:val="0FB27C66"/>
    <w:lvl w:ilvl="0" w:tplc="F75E5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EA2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A89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48A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2EC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E2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F66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E88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8C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9F21660"/>
    <w:multiLevelType w:val="hybridMultilevel"/>
    <w:tmpl w:val="FD94D276"/>
    <w:lvl w:ilvl="0" w:tplc="7EFAB0F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1A023BB"/>
    <w:multiLevelType w:val="hybridMultilevel"/>
    <w:tmpl w:val="1F068172"/>
    <w:lvl w:ilvl="0" w:tplc="37EA5C7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A774F81"/>
    <w:multiLevelType w:val="hybridMultilevel"/>
    <w:tmpl w:val="8B0AA496"/>
    <w:lvl w:ilvl="0" w:tplc="AE64C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A3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500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D0A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6CC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E6D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E7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6B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CA3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C9C0885"/>
    <w:multiLevelType w:val="hybridMultilevel"/>
    <w:tmpl w:val="E9EA4B96"/>
    <w:lvl w:ilvl="0" w:tplc="47D67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C7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56D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A8C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C8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E4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3CB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F24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18E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0405465"/>
    <w:multiLevelType w:val="hybridMultilevel"/>
    <w:tmpl w:val="BCFC90B8"/>
    <w:lvl w:ilvl="0" w:tplc="5074D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67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78D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A5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366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8A3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9E0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306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047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C65722"/>
    <w:multiLevelType w:val="hybridMultilevel"/>
    <w:tmpl w:val="DD72DEB6"/>
    <w:lvl w:ilvl="0" w:tplc="9030F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563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8C6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681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05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EA1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27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78F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CE3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7D10D39"/>
    <w:multiLevelType w:val="hybridMultilevel"/>
    <w:tmpl w:val="FA86B23C"/>
    <w:lvl w:ilvl="0" w:tplc="43CE9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003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307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6B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507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B0A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94A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DC7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8E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4AD57E1"/>
    <w:multiLevelType w:val="hybridMultilevel"/>
    <w:tmpl w:val="2F760AC2"/>
    <w:lvl w:ilvl="0" w:tplc="F842C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0E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0CA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CA8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BE6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09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3AE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5C8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45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7942D81"/>
    <w:multiLevelType w:val="hybridMultilevel"/>
    <w:tmpl w:val="F77A9016"/>
    <w:lvl w:ilvl="0" w:tplc="31145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4B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D0D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5EB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8C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8C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A9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30E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2D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4"/>
  </w:num>
  <w:num w:numId="10">
    <w:abstractNumId w:val="7"/>
  </w:num>
  <w:num w:numId="11">
    <w:abstractNumId w:val="18"/>
  </w:num>
  <w:num w:numId="12">
    <w:abstractNumId w:val="0"/>
  </w:num>
  <w:num w:numId="13">
    <w:abstractNumId w:val="15"/>
  </w:num>
  <w:num w:numId="14">
    <w:abstractNumId w:val="10"/>
  </w:num>
  <w:num w:numId="15">
    <w:abstractNumId w:val="19"/>
  </w:num>
  <w:num w:numId="16">
    <w:abstractNumId w:val="5"/>
  </w:num>
  <w:num w:numId="17">
    <w:abstractNumId w:val="11"/>
  </w:num>
  <w:num w:numId="18">
    <w:abstractNumId w:val="14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8A"/>
    <w:rsid w:val="000663A4"/>
    <w:rsid w:val="000A3745"/>
    <w:rsid w:val="00184862"/>
    <w:rsid w:val="001A7F87"/>
    <w:rsid w:val="001C17A6"/>
    <w:rsid w:val="001F12A5"/>
    <w:rsid w:val="002302FB"/>
    <w:rsid w:val="00255FF4"/>
    <w:rsid w:val="00277479"/>
    <w:rsid w:val="00371284"/>
    <w:rsid w:val="004850CC"/>
    <w:rsid w:val="004F4D4A"/>
    <w:rsid w:val="00501F8A"/>
    <w:rsid w:val="00516023"/>
    <w:rsid w:val="00550D5C"/>
    <w:rsid w:val="00654C04"/>
    <w:rsid w:val="006742F2"/>
    <w:rsid w:val="006A5B89"/>
    <w:rsid w:val="006B4572"/>
    <w:rsid w:val="006B642C"/>
    <w:rsid w:val="00961762"/>
    <w:rsid w:val="009A638C"/>
    <w:rsid w:val="00A72EE9"/>
    <w:rsid w:val="00AA5021"/>
    <w:rsid w:val="00AD6E36"/>
    <w:rsid w:val="00AF333B"/>
    <w:rsid w:val="00B96DEF"/>
    <w:rsid w:val="00BB09AD"/>
    <w:rsid w:val="00C9122E"/>
    <w:rsid w:val="00CD3D89"/>
    <w:rsid w:val="00DB46E6"/>
    <w:rsid w:val="00DC37EF"/>
    <w:rsid w:val="00DE0FEE"/>
    <w:rsid w:val="00E649A2"/>
    <w:rsid w:val="00EE0FF1"/>
    <w:rsid w:val="00F2653D"/>
    <w:rsid w:val="00F32857"/>
    <w:rsid w:val="00F7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9DC142-C591-4249-A91E-8E165CF9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7A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5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84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4862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184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486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5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5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0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6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8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7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9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3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0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0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51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1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GK</cp:lastModifiedBy>
  <cp:revision>2</cp:revision>
  <dcterms:created xsi:type="dcterms:W3CDTF">2018-11-30T07:50:00Z</dcterms:created>
  <dcterms:modified xsi:type="dcterms:W3CDTF">2018-11-30T07:50:00Z</dcterms:modified>
</cp:coreProperties>
</file>