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1C7" w:rsidRDefault="00FA41FA" w:rsidP="00FA41FA">
      <w:r>
        <w:t>Zagad</w:t>
      </w:r>
      <w:r w:rsidR="00260EB7">
        <w:t>nienia na egzamin ze statystyki dla I rok</w:t>
      </w:r>
      <w:r w:rsidR="00415FC0">
        <w:t>u</w:t>
      </w:r>
      <w:r w:rsidR="00B72FEB">
        <w:t xml:space="preserve"> Socjologii grup dyspozycyjnych</w:t>
      </w:r>
    </w:p>
    <w:p w:rsidR="00FA41FA" w:rsidRDefault="00FA41FA" w:rsidP="00FA41FA"/>
    <w:p w:rsidR="00A824EC" w:rsidRDefault="00FA41FA" w:rsidP="007170C9">
      <w:pPr>
        <w:pStyle w:val="Akapitzlist"/>
        <w:numPr>
          <w:ilvl w:val="0"/>
          <w:numId w:val="2"/>
        </w:numPr>
      </w:pPr>
      <w:r>
        <w:t>Poziomy (skale) pomiaru cech – rodzaje i charakterystyki skali nominalnej, porządkowej, interwałowej oraz ilorazowej.</w:t>
      </w:r>
    </w:p>
    <w:p w:rsidR="00FA41FA" w:rsidRDefault="00FA41FA" w:rsidP="00FA41FA">
      <w:pPr>
        <w:pStyle w:val="Akapitzlist"/>
        <w:numPr>
          <w:ilvl w:val="0"/>
          <w:numId w:val="2"/>
        </w:numPr>
      </w:pPr>
      <w:r>
        <w:t>Miary położenia i miary klasyczne tendencji centralnej – sposoby ich obliczania oraz interpretacje</w:t>
      </w:r>
    </w:p>
    <w:p w:rsidR="00FA41FA" w:rsidRDefault="00FA41FA" w:rsidP="00FA41FA">
      <w:pPr>
        <w:pStyle w:val="Akapitzlist"/>
        <w:numPr>
          <w:ilvl w:val="0"/>
          <w:numId w:val="2"/>
        </w:numPr>
      </w:pPr>
      <w:r>
        <w:t>Miary rozproszenia – klasyczne i położenia, sposoby ich ustalania oraz interpretacja.</w:t>
      </w:r>
    </w:p>
    <w:p w:rsidR="00FA41FA" w:rsidRDefault="00FA41FA" w:rsidP="00FA41FA">
      <w:pPr>
        <w:pStyle w:val="Akapitzlist"/>
        <w:numPr>
          <w:ilvl w:val="0"/>
          <w:numId w:val="2"/>
        </w:numPr>
      </w:pPr>
      <w:r>
        <w:t>Skośność rozkładu</w:t>
      </w:r>
    </w:p>
    <w:p w:rsidR="00FA41FA" w:rsidRDefault="00FA41FA" w:rsidP="00FA41FA">
      <w:pPr>
        <w:pStyle w:val="Akapitzlist"/>
        <w:numPr>
          <w:ilvl w:val="0"/>
          <w:numId w:val="2"/>
        </w:numPr>
      </w:pPr>
      <w:r>
        <w:t xml:space="preserve"> Rozkład normalny – </w:t>
      </w:r>
      <w:r w:rsidR="00B83491">
        <w:t xml:space="preserve">zastosowania, standaryzacja </w:t>
      </w:r>
      <w:r>
        <w:t>rozkładu</w:t>
      </w:r>
      <w:r w:rsidR="00B83491">
        <w:t xml:space="preserve"> oraz wykorzystanie</w:t>
      </w:r>
      <w:r>
        <w:t>.</w:t>
      </w:r>
    </w:p>
    <w:p w:rsidR="00B83491" w:rsidRDefault="00B83491" w:rsidP="00B72FEB">
      <w:pPr>
        <w:pStyle w:val="Akapitzlist"/>
        <w:numPr>
          <w:ilvl w:val="0"/>
          <w:numId w:val="2"/>
        </w:numPr>
      </w:pPr>
      <w:r>
        <w:t>Rozkład t Studenta</w:t>
      </w:r>
    </w:p>
    <w:p w:rsidR="00B83491" w:rsidRDefault="00B83491" w:rsidP="00FA41FA">
      <w:pPr>
        <w:pStyle w:val="Akapitzlist"/>
        <w:numPr>
          <w:ilvl w:val="0"/>
          <w:numId w:val="2"/>
        </w:numPr>
      </w:pPr>
      <w:r>
        <w:t>Estymacja przedziałowa i punktowa – dla parametrów i frakcji</w:t>
      </w:r>
    </w:p>
    <w:p w:rsidR="00B83491" w:rsidRDefault="00B83491" w:rsidP="00FA41FA">
      <w:pPr>
        <w:pStyle w:val="Akapitzlist"/>
        <w:numPr>
          <w:ilvl w:val="0"/>
          <w:numId w:val="2"/>
        </w:numPr>
      </w:pPr>
      <w:r>
        <w:t>Testow</w:t>
      </w:r>
      <w:r w:rsidR="00415FC0">
        <w:t xml:space="preserve">anie hipotez statystycznych </w:t>
      </w:r>
    </w:p>
    <w:p w:rsidR="00415FC0" w:rsidRDefault="00415FC0" w:rsidP="00FA41FA">
      <w:pPr>
        <w:pStyle w:val="Akapitzlist"/>
        <w:numPr>
          <w:ilvl w:val="0"/>
          <w:numId w:val="2"/>
        </w:numPr>
      </w:pPr>
      <w:r>
        <w:t>Testy statystyczne dla jednej próby – testy parametryczne i rozkładu frakcji</w:t>
      </w:r>
    </w:p>
    <w:p w:rsidR="00415FC0" w:rsidRDefault="00415FC0" w:rsidP="00FA41FA">
      <w:pPr>
        <w:pStyle w:val="Akapitzlist"/>
        <w:numPr>
          <w:ilvl w:val="0"/>
          <w:numId w:val="2"/>
        </w:numPr>
      </w:pPr>
      <w:r>
        <w:t>Testy dla dwóch grup – dla prób zależnych i niezależnych</w:t>
      </w:r>
    </w:p>
    <w:p w:rsidR="00B83491" w:rsidRDefault="00B83491" w:rsidP="00FA41FA">
      <w:pPr>
        <w:pStyle w:val="Akapitzlist"/>
        <w:numPr>
          <w:ilvl w:val="0"/>
          <w:numId w:val="2"/>
        </w:numPr>
      </w:pPr>
      <w:r>
        <w:t>Badanie związku między cechami – jakościowymi i ilościowymi</w:t>
      </w:r>
    </w:p>
    <w:p w:rsidR="00415FC0" w:rsidRDefault="00415FC0" w:rsidP="00FA41FA">
      <w:pPr>
        <w:pStyle w:val="Akapitzlist"/>
        <w:numPr>
          <w:ilvl w:val="0"/>
          <w:numId w:val="2"/>
        </w:numPr>
      </w:pPr>
      <w:r>
        <w:t>Miary zależności między zmiennymi – ich podział i zastosowania</w:t>
      </w:r>
    </w:p>
    <w:p w:rsidR="00B83491" w:rsidRDefault="00B83491" w:rsidP="00FA41FA">
      <w:pPr>
        <w:pStyle w:val="Akapitzlist"/>
        <w:numPr>
          <w:ilvl w:val="0"/>
          <w:numId w:val="2"/>
        </w:numPr>
      </w:pPr>
      <w:r>
        <w:t>Modele regresji liniowej</w:t>
      </w:r>
      <w:r w:rsidR="00415FC0">
        <w:t xml:space="preserve"> </w:t>
      </w:r>
      <w:bookmarkStart w:id="0" w:name="_GoBack"/>
      <w:bookmarkEnd w:id="0"/>
    </w:p>
    <w:p w:rsidR="007170C9" w:rsidRDefault="007170C9" w:rsidP="007170C9"/>
    <w:p w:rsidR="007170C9" w:rsidRDefault="007170C9" w:rsidP="007170C9"/>
    <w:p w:rsidR="007170C9" w:rsidRDefault="007170C9" w:rsidP="007170C9">
      <w:pPr>
        <w:pStyle w:val="Default"/>
      </w:pPr>
    </w:p>
    <w:p w:rsidR="007170C9" w:rsidRDefault="007170C9" w:rsidP="007170C9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Literatura: </w:t>
      </w:r>
    </w:p>
    <w:p w:rsidR="007170C9" w:rsidRDefault="007170C9" w:rsidP="007170C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G. Wieczorkowska, J. Wierzbiński, </w:t>
      </w:r>
      <w:r>
        <w:rPr>
          <w:i/>
          <w:iCs/>
          <w:sz w:val="23"/>
          <w:szCs w:val="23"/>
        </w:rPr>
        <w:t>Statystyka. Analiza badań społecznych</w:t>
      </w:r>
      <w:r>
        <w:rPr>
          <w:sz w:val="23"/>
          <w:szCs w:val="23"/>
        </w:rPr>
        <w:t xml:space="preserve">, Wyd. Naukowe „Scholar”, Warszawa, 2007; </w:t>
      </w:r>
    </w:p>
    <w:p w:rsidR="007170C9" w:rsidRDefault="007170C9" w:rsidP="007170C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M. </w:t>
      </w:r>
      <w:proofErr w:type="spellStart"/>
      <w:r>
        <w:rPr>
          <w:sz w:val="23"/>
          <w:szCs w:val="23"/>
        </w:rPr>
        <w:t>Nawojczyk</w:t>
      </w:r>
      <w:proofErr w:type="spellEnd"/>
      <w:r>
        <w:rPr>
          <w:sz w:val="23"/>
          <w:szCs w:val="23"/>
        </w:rPr>
        <w:t xml:space="preserve">, </w:t>
      </w:r>
      <w:r>
        <w:rPr>
          <w:i/>
          <w:iCs/>
          <w:sz w:val="23"/>
          <w:szCs w:val="23"/>
        </w:rPr>
        <w:t>Podstawy statystyki dla socjologów</w:t>
      </w:r>
      <w:r>
        <w:rPr>
          <w:sz w:val="23"/>
          <w:szCs w:val="23"/>
        </w:rPr>
        <w:t xml:space="preserve">, Kraków, 2002; </w:t>
      </w:r>
    </w:p>
    <w:p w:rsidR="007170C9" w:rsidRDefault="007170C9" w:rsidP="007170C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H. </w:t>
      </w:r>
      <w:proofErr w:type="spellStart"/>
      <w:r>
        <w:rPr>
          <w:sz w:val="23"/>
          <w:szCs w:val="23"/>
        </w:rPr>
        <w:t>Blalock</w:t>
      </w:r>
      <w:proofErr w:type="spellEnd"/>
      <w:r>
        <w:rPr>
          <w:sz w:val="23"/>
          <w:szCs w:val="23"/>
        </w:rPr>
        <w:t xml:space="preserve">, </w:t>
      </w:r>
      <w:r>
        <w:rPr>
          <w:i/>
          <w:iCs/>
          <w:sz w:val="23"/>
          <w:szCs w:val="23"/>
        </w:rPr>
        <w:t>Statystyka dla socjologów</w:t>
      </w:r>
      <w:r>
        <w:rPr>
          <w:sz w:val="23"/>
          <w:szCs w:val="23"/>
        </w:rPr>
        <w:t xml:space="preserve">, PWN, Warszawa, 1977; </w:t>
      </w:r>
    </w:p>
    <w:p w:rsidR="007170C9" w:rsidRDefault="007170C9" w:rsidP="007170C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M. Kopczyński, </w:t>
      </w:r>
      <w:r>
        <w:rPr>
          <w:i/>
          <w:iCs/>
          <w:sz w:val="23"/>
          <w:szCs w:val="23"/>
        </w:rPr>
        <w:t>Podstawy statystyki. Podręcznik dla humanistów</w:t>
      </w:r>
      <w:r>
        <w:rPr>
          <w:sz w:val="23"/>
          <w:szCs w:val="23"/>
        </w:rPr>
        <w:t xml:space="preserve">, Warszawa, 2005; </w:t>
      </w:r>
    </w:p>
    <w:p w:rsidR="007170C9" w:rsidRDefault="007170C9" w:rsidP="007170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G. Lissowski, J. Haman, M. Jasiński, </w:t>
      </w:r>
      <w:r>
        <w:rPr>
          <w:i/>
          <w:iCs/>
          <w:sz w:val="23"/>
          <w:szCs w:val="23"/>
        </w:rPr>
        <w:t>Podstawy statystyki dla socjologów</w:t>
      </w:r>
      <w:r>
        <w:rPr>
          <w:sz w:val="23"/>
          <w:szCs w:val="23"/>
        </w:rPr>
        <w:t xml:space="preserve">, Wyd. Naukowe „Scholar”, Warszawa, 2009; </w:t>
      </w:r>
    </w:p>
    <w:p w:rsidR="007170C9" w:rsidRDefault="007170C9" w:rsidP="007170C9"/>
    <w:sectPr w:rsidR="007170C9" w:rsidSect="00511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631BFF"/>
    <w:multiLevelType w:val="hybridMultilevel"/>
    <w:tmpl w:val="2C202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F3A57"/>
    <w:multiLevelType w:val="hybridMultilevel"/>
    <w:tmpl w:val="DBB07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FA"/>
    <w:rsid w:val="002273EF"/>
    <w:rsid w:val="00260EB7"/>
    <w:rsid w:val="00415FC0"/>
    <w:rsid w:val="005111C7"/>
    <w:rsid w:val="00654C04"/>
    <w:rsid w:val="007170C9"/>
    <w:rsid w:val="0081034C"/>
    <w:rsid w:val="00944CA8"/>
    <w:rsid w:val="009A638C"/>
    <w:rsid w:val="00A824EC"/>
    <w:rsid w:val="00B72FEB"/>
    <w:rsid w:val="00B83491"/>
    <w:rsid w:val="00FA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04D885-7667-4226-B3C4-BD666A64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1C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1FA"/>
    <w:pPr>
      <w:ind w:left="720"/>
      <w:contextualSpacing/>
    </w:pPr>
  </w:style>
  <w:style w:type="paragraph" w:customStyle="1" w:styleId="Default">
    <w:name w:val="Default"/>
    <w:rsid w:val="007170C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Dominika</dc:creator>
  <cp:lastModifiedBy>GK</cp:lastModifiedBy>
  <cp:revision>2</cp:revision>
  <dcterms:created xsi:type="dcterms:W3CDTF">2018-05-16T11:55:00Z</dcterms:created>
  <dcterms:modified xsi:type="dcterms:W3CDTF">2018-05-16T11:55:00Z</dcterms:modified>
</cp:coreProperties>
</file>